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668"/>
        <w:gridCol w:w="3402"/>
        <w:gridCol w:w="3786"/>
      </w:tblGrid>
      <w:tr w:rsidR="006F2B77" w14:paraId="4E81C1E9" w14:textId="77777777" w:rsidTr="002C4BB6">
        <w:tc>
          <w:tcPr>
            <w:tcW w:w="8856" w:type="dxa"/>
            <w:gridSpan w:val="3"/>
          </w:tcPr>
          <w:p w14:paraId="51D2D174" w14:textId="77777777" w:rsidR="006F2B77" w:rsidRDefault="006F2B77" w:rsidP="006F2B77">
            <w:pPr>
              <w:jc w:val="center"/>
            </w:pPr>
            <w:bookmarkStart w:id="0" w:name="_GoBack"/>
            <w:bookmarkEnd w:id="0"/>
          </w:p>
          <w:p w14:paraId="1FBA3A24" w14:textId="6EABF946" w:rsidR="006F2B77" w:rsidRDefault="0098607F" w:rsidP="006F2B77">
            <w:pPr>
              <w:jc w:val="center"/>
            </w:pPr>
            <w:r>
              <w:t xml:space="preserve">English Language Arts </w:t>
            </w:r>
            <w:r w:rsidR="005B1D2A">
              <w:t>10/20/</w:t>
            </w:r>
            <w:r>
              <w:t>3</w:t>
            </w:r>
            <w:r w:rsidR="006F2B77">
              <w:t>0-2: Persuasive Writing in Context Scoring Guide</w:t>
            </w:r>
          </w:p>
          <w:p w14:paraId="4655393D" w14:textId="77777777" w:rsidR="006F2B77" w:rsidRDefault="006F2B77" w:rsidP="006F2B77">
            <w:pPr>
              <w:jc w:val="center"/>
            </w:pPr>
          </w:p>
        </w:tc>
      </w:tr>
      <w:tr w:rsidR="006F2B77" w14:paraId="6E43DC20" w14:textId="77777777" w:rsidTr="002C4BB6">
        <w:tc>
          <w:tcPr>
            <w:tcW w:w="1668" w:type="dxa"/>
          </w:tcPr>
          <w:p w14:paraId="62F8DEEF" w14:textId="77777777" w:rsidR="006F2B77" w:rsidRDefault="006F2B77"/>
        </w:tc>
        <w:tc>
          <w:tcPr>
            <w:tcW w:w="3402" w:type="dxa"/>
            <w:tcBorders>
              <w:bottom w:val="single" w:sz="4" w:space="0" w:color="auto"/>
            </w:tcBorders>
          </w:tcPr>
          <w:p w14:paraId="008D681F" w14:textId="77777777" w:rsidR="006F2B77" w:rsidRPr="006F2B77" w:rsidRDefault="006F2B77">
            <w:pPr>
              <w:rPr>
                <w:sz w:val="20"/>
                <w:szCs w:val="20"/>
              </w:rPr>
            </w:pPr>
            <w:r w:rsidRPr="006F2B77">
              <w:rPr>
                <w:sz w:val="20"/>
                <w:szCs w:val="20"/>
              </w:rPr>
              <w:t>Thought and Support</w:t>
            </w:r>
          </w:p>
        </w:tc>
        <w:tc>
          <w:tcPr>
            <w:tcW w:w="3786" w:type="dxa"/>
            <w:tcBorders>
              <w:bottom w:val="single" w:sz="4" w:space="0" w:color="auto"/>
            </w:tcBorders>
          </w:tcPr>
          <w:p w14:paraId="4BE012F3" w14:textId="77777777" w:rsidR="006F2B77" w:rsidRPr="006F2B77" w:rsidRDefault="006F2B77">
            <w:pPr>
              <w:rPr>
                <w:sz w:val="20"/>
                <w:szCs w:val="20"/>
              </w:rPr>
            </w:pPr>
            <w:r w:rsidRPr="006F2B77">
              <w:rPr>
                <w:sz w:val="20"/>
                <w:szCs w:val="20"/>
              </w:rPr>
              <w:t>Writing Skills</w:t>
            </w:r>
          </w:p>
        </w:tc>
      </w:tr>
      <w:tr w:rsidR="006F2B77" w14:paraId="01C5E432" w14:textId="77777777" w:rsidTr="002C4BB6">
        <w:tc>
          <w:tcPr>
            <w:tcW w:w="1668" w:type="dxa"/>
          </w:tcPr>
          <w:p w14:paraId="3C60B9DA" w14:textId="77777777" w:rsidR="006F2B77" w:rsidRDefault="00837B26">
            <w:r>
              <w:t>Focus</w:t>
            </w:r>
          </w:p>
        </w:tc>
        <w:tc>
          <w:tcPr>
            <w:tcW w:w="3402" w:type="dxa"/>
            <w:shd w:val="clear" w:color="auto" w:fill="FFFF99"/>
          </w:tcPr>
          <w:p w14:paraId="65C6AE58" w14:textId="77777777" w:rsidR="006F2B77" w:rsidRDefault="006F2B77" w:rsidP="006F2B77">
            <w:pPr>
              <w:tabs>
                <w:tab w:val="left" w:pos="2032"/>
              </w:tabs>
              <w:rPr>
                <w:sz w:val="16"/>
                <w:szCs w:val="16"/>
              </w:rPr>
            </w:pPr>
            <w:r>
              <w:rPr>
                <w:sz w:val="16"/>
                <w:szCs w:val="16"/>
              </w:rPr>
              <w:t>The marker should consider</w:t>
            </w:r>
          </w:p>
          <w:p w14:paraId="121B511F" w14:textId="77777777" w:rsidR="006F2B77" w:rsidRPr="006F2B77" w:rsidRDefault="006F2B77" w:rsidP="006F2B77">
            <w:pPr>
              <w:pStyle w:val="ListParagraph"/>
              <w:numPr>
                <w:ilvl w:val="0"/>
                <w:numId w:val="1"/>
              </w:numPr>
              <w:tabs>
                <w:tab w:val="left" w:pos="2032"/>
              </w:tabs>
              <w:ind w:left="167" w:hanging="77"/>
              <w:rPr>
                <w:sz w:val="16"/>
                <w:szCs w:val="16"/>
              </w:rPr>
            </w:pPr>
            <w:r w:rsidRPr="006F2B77">
              <w:rPr>
                <w:sz w:val="16"/>
                <w:szCs w:val="16"/>
              </w:rPr>
              <w:t xml:space="preserve">how effectively the student has addressed the </w:t>
            </w:r>
            <w:r w:rsidRPr="006F2B77">
              <w:rPr>
                <w:b/>
                <w:sz w:val="16"/>
                <w:szCs w:val="16"/>
              </w:rPr>
              <w:t>significance</w:t>
            </w:r>
            <w:r w:rsidRPr="006F2B77">
              <w:rPr>
                <w:sz w:val="16"/>
                <w:szCs w:val="16"/>
              </w:rPr>
              <w:t xml:space="preserve"> and </w:t>
            </w:r>
            <w:r w:rsidRPr="006F2B77">
              <w:rPr>
                <w:b/>
                <w:sz w:val="16"/>
                <w:szCs w:val="16"/>
              </w:rPr>
              <w:t>complexity</w:t>
            </w:r>
            <w:r w:rsidRPr="006F2B77">
              <w:rPr>
                <w:sz w:val="16"/>
                <w:szCs w:val="16"/>
              </w:rPr>
              <w:t xml:space="preserve"> of the issue</w:t>
            </w:r>
          </w:p>
          <w:p w14:paraId="3D03BBFF" w14:textId="77777777" w:rsidR="006F2B77" w:rsidRPr="006F2B77" w:rsidRDefault="006F2B77" w:rsidP="006F2B77">
            <w:pPr>
              <w:pStyle w:val="ListParagraph"/>
              <w:numPr>
                <w:ilvl w:val="0"/>
                <w:numId w:val="1"/>
              </w:numPr>
              <w:tabs>
                <w:tab w:val="left" w:pos="2032"/>
              </w:tabs>
              <w:ind w:left="167" w:hanging="77"/>
              <w:rPr>
                <w:sz w:val="16"/>
                <w:szCs w:val="16"/>
              </w:rPr>
            </w:pPr>
            <w:r w:rsidRPr="006F2B77">
              <w:rPr>
                <w:sz w:val="16"/>
                <w:szCs w:val="16"/>
              </w:rPr>
              <w:t xml:space="preserve">the </w:t>
            </w:r>
            <w:r w:rsidRPr="006F2B77">
              <w:rPr>
                <w:b/>
                <w:sz w:val="16"/>
                <w:szCs w:val="16"/>
              </w:rPr>
              <w:t>persuasiveness</w:t>
            </w:r>
            <w:r w:rsidRPr="006F2B77">
              <w:rPr>
                <w:sz w:val="16"/>
                <w:szCs w:val="16"/>
              </w:rPr>
              <w:t xml:space="preserve"> and </w:t>
            </w:r>
            <w:r w:rsidRPr="006F2B77">
              <w:rPr>
                <w:b/>
                <w:sz w:val="16"/>
                <w:szCs w:val="16"/>
              </w:rPr>
              <w:t>consistency</w:t>
            </w:r>
            <w:r w:rsidRPr="006F2B77">
              <w:rPr>
                <w:sz w:val="16"/>
                <w:szCs w:val="16"/>
              </w:rPr>
              <w:t xml:space="preserve"> of the argument(s) presented</w:t>
            </w:r>
          </w:p>
          <w:p w14:paraId="53500625" w14:textId="77777777" w:rsidR="006F2B77" w:rsidRPr="006F2B77" w:rsidRDefault="006F2B77" w:rsidP="006F2B77">
            <w:pPr>
              <w:pStyle w:val="ListParagraph"/>
              <w:numPr>
                <w:ilvl w:val="0"/>
                <w:numId w:val="1"/>
              </w:numPr>
              <w:tabs>
                <w:tab w:val="left" w:pos="2032"/>
              </w:tabs>
              <w:ind w:left="167" w:hanging="77"/>
              <w:rPr>
                <w:sz w:val="16"/>
                <w:szCs w:val="16"/>
              </w:rPr>
            </w:pPr>
            <w:r w:rsidRPr="006F2B77">
              <w:rPr>
                <w:sz w:val="16"/>
                <w:szCs w:val="16"/>
              </w:rPr>
              <w:t xml:space="preserve">how well the supporting evidence is </w:t>
            </w:r>
            <w:r w:rsidRPr="006F2B77">
              <w:rPr>
                <w:b/>
                <w:sz w:val="16"/>
                <w:szCs w:val="16"/>
              </w:rPr>
              <w:t>integrated</w:t>
            </w:r>
            <w:r w:rsidRPr="006F2B77">
              <w:rPr>
                <w:sz w:val="16"/>
                <w:szCs w:val="16"/>
              </w:rPr>
              <w:t xml:space="preserve">, </w:t>
            </w:r>
            <w:r w:rsidRPr="006F2B77">
              <w:rPr>
                <w:b/>
                <w:sz w:val="16"/>
                <w:szCs w:val="16"/>
              </w:rPr>
              <w:t>synthesized</w:t>
            </w:r>
            <w:r w:rsidRPr="006F2B77">
              <w:rPr>
                <w:sz w:val="16"/>
                <w:szCs w:val="16"/>
              </w:rPr>
              <w:t xml:space="preserve">, and/or </w:t>
            </w:r>
            <w:r w:rsidRPr="006F2B77">
              <w:rPr>
                <w:b/>
                <w:sz w:val="16"/>
                <w:szCs w:val="16"/>
              </w:rPr>
              <w:t>developed</w:t>
            </w:r>
            <w:r w:rsidRPr="006F2B77">
              <w:rPr>
                <w:sz w:val="16"/>
                <w:szCs w:val="16"/>
              </w:rPr>
              <w:t xml:space="preserve"> to support the student’s arguments</w:t>
            </w:r>
          </w:p>
          <w:p w14:paraId="4008917C" w14:textId="77777777" w:rsidR="006F2B77" w:rsidRDefault="006F2B77" w:rsidP="006F2B77">
            <w:pPr>
              <w:pStyle w:val="ListParagraph"/>
              <w:numPr>
                <w:ilvl w:val="0"/>
                <w:numId w:val="1"/>
              </w:numPr>
              <w:tabs>
                <w:tab w:val="left" w:pos="2032"/>
              </w:tabs>
              <w:ind w:left="167" w:hanging="77"/>
              <w:rPr>
                <w:sz w:val="16"/>
                <w:szCs w:val="16"/>
              </w:rPr>
            </w:pPr>
            <w:r w:rsidRPr="006F2B77">
              <w:rPr>
                <w:sz w:val="16"/>
                <w:szCs w:val="16"/>
              </w:rPr>
              <w:t xml:space="preserve">awareness of </w:t>
            </w:r>
            <w:r w:rsidRPr="006F2B77">
              <w:rPr>
                <w:b/>
                <w:sz w:val="16"/>
                <w:szCs w:val="16"/>
              </w:rPr>
              <w:t>audience</w:t>
            </w:r>
            <w:r w:rsidRPr="006F2B77">
              <w:rPr>
                <w:sz w:val="16"/>
                <w:szCs w:val="16"/>
              </w:rPr>
              <w:t xml:space="preserve"> and the effectiveness of </w:t>
            </w:r>
            <w:r w:rsidRPr="006F2B77">
              <w:rPr>
                <w:b/>
                <w:sz w:val="16"/>
                <w:szCs w:val="16"/>
              </w:rPr>
              <w:t>voice</w:t>
            </w:r>
          </w:p>
          <w:p w14:paraId="23C205EF" w14:textId="77777777" w:rsidR="006F2B77" w:rsidRPr="006F2B77" w:rsidRDefault="006F2B77" w:rsidP="006F2B77">
            <w:pPr>
              <w:tabs>
                <w:tab w:val="left" w:pos="2032"/>
              </w:tabs>
              <w:rPr>
                <w:sz w:val="16"/>
                <w:szCs w:val="16"/>
              </w:rPr>
            </w:pPr>
            <w:r w:rsidRPr="006F2B77">
              <w:rPr>
                <w:sz w:val="16"/>
                <w:szCs w:val="16"/>
              </w:rPr>
              <w:tab/>
            </w:r>
          </w:p>
          <w:p w14:paraId="656A6B07" w14:textId="77777777" w:rsidR="006F2B77" w:rsidRDefault="006F2B77" w:rsidP="006F2B77">
            <w:pPr>
              <w:tabs>
                <w:tab w:val="left" w:pos="2032"/>
              </w:tabs>
              <w:rPr>
                <w:sz w:val="16"/>
                <w:szCs w:val="16"/>
              </w:rPr>
            </w:pPr>
            <w:r>
              <w:rPr>
                <w:sz w:val="16"/>
                <w:szCs w:val="16"/>
              </w:rPr>
              <w:t>DO THESE THINGS:</w:t>
            </w:r>
          </w:p>
          <w:p w14:paraId="3E98D724" w14:textId="77777777" w:rsidR="006F2B77" w:rsidRPr="006F2B77" w:rsidRDefault="006F2B77" w:rsidP="006F2B77">
            <w:pPr>
              <w:pStyle w:val="ListParagraph"/>
              <w:numPr>
                <w:ilvl w:val="0"/>
                <w:numId w:val="2"/>
              </w:numPr>
              <w:tabs>
                <w:tab w:val="left" w:pos="2032"/>
              </w:tabs>
              <w:ind w:left="167" w:hanging="218"/>
              <w:rPr>
                <w:sz w:val="16"/>
                <w:szCs w:val="16"/>
              </w:rPr>
            </w:pPr>
            <w:r w:rsidRPr="006F2B77">
              <w:rPr>
                <w:sz w:val="16"/>
                <w:szCs w:val="16"/>
              </w:rPr>
              <w:t>Be certain you understand what you are writing about. Address the issue as assigned. Address the ENTIRE issue.</w:t>
            </w:r>
          </w:p>
          <w:p w14:paraId="088253A0" w14:textId="77777777" w:rsidR="006F2B77" w:rsidRPr="006F2B77" w:rsidRDefault="006F2B77" w:rsidP="006F2B77">
            <w:pPr>
              <w:pStyle w:val="ListParagraph"/>
              <w:numPr>
                <w:ilvl w:val="0"/>
                <w:numId w:val="2"/>
              </w:numPr>
              <w:tabs>
                <w:tab w:val="left" w:pos="2032"/>
              </w:tabs>
              <w:ind w:left="167" w:hanging="218"/>
              <w:rPr>
                <w:sz w:val="16"/>
                <w:szCs w:val="16"/>
              </w:rPr>
            </w:pPr>
            <w:r w:rsidRPr="006F2B77">
              <w:rPr>
                <w:sz w:val="16"/>
                <w:szCs w:val="16"/>
              </w:rPr>
              <w:t>Address the texts provided.</w:t>
            </w:r>
          </w:p>
          <w:p w14:paraId="0ACEE8E9" w14:textId="77777777" w:rsidR="006F2B77" w:rsidRPr="006F2B77" w:rsidRDefault="006F2B77" w:rsidP="006F2B77">
            <w:pPr>
              <w:pStyle w:val="ListParagraph"/>
              <w:numPr>
                <w:ilvl w:val="0"/>
                <w:numId w:val="2"/>
              </w:numPr>
              <w:tabs>
                <w:tab w:val="left" w:pos="2032"/>
              </w:tabs>
              <w:ind w:left="167" w:hanging="218"/>
              <w:rPr>
                <w:sz w:val="16"/>
                <w:szCs w:val="16"/>
              </w:rPr>
            </w:pPr>
            <w:r w:rsidRPr="006F2B77">
              <w:rPr>
                <w:sz w:val="16"/>
                <w:szCs w:val="16"/>
              </w:rPr>
              <w:t>Choose support, proof, details that are precise and specific. NO SUMMARY OR LISTING OF DETAILS.</w:t>
            </w:r>
          </w:p>
          <w:p w14:paraId="3EC9E692" w14:textId="77777777" w:rsidR="006F2B77" w:rsidRPr="006F2B77" w:rsidRDefault="006F2B77" w:rsidP="006F2B77">
            <w:pPr>
              <w:pStyle w:val="ListParagraph"/>
              <w:numPr>
                <w:ilvl w:val="0"/>
                <w:numId w:val="2"/>
              </w:numPr>
              <w:tabs>
                <w:tab w:val="left" w:pos="2032"/>
              </w:tabs>
              <w:ind w:left="167" w:hanging="218"/>
              <w:rPr>
                <w:sz w:val="16"/>
                <w:szCs w:val="16"/>
              </w:rPr>
            </w:pPr>
            <w:r w:rsidRPr="006F2B77">
              <w:rPr>
                <w:sz w:val="16"/>
                <w:szCs w:val="16"/>
              </w:rPr>
              <w:t xml:space="preserve">Compose a proper thesis. </w:t>
            </w:r>
          </w:p>
          <w:p w14:paraId="629F4428" w14:textId="77777777" w:rsidR="006F2B77" w:rsidRPr="006F2B77" w:rsidRDefault="006F2B77" w:rsidP="006F2B77">
            <w:pPr>
              <w:pStyle w:val="ListParagraph"/>
              <w:numPr>
                <w:ilvl w:val="0"/>
                <w:numId w:val="2"/>
              </w:numPr>
              <w:tabs>
                <w:tab w:val="left" w:pos="2032"/>
              </w:tabs>
              <w:ind w:left="167" w:hanging="218"/>
              <w:rPr>
                <w:sz w:val="16"/>
                <w:szCs w:val="16"/>
              </w:rPr>
            </w:pPr>
            <w:r w:rsidRPr="006F2B77">
              <w:rPr>
                <w:sz w:val="16"/>
                <w:szCs w:val="16"/>
              </w:rPr>
              <w:t>DISCUSS!</w:t>
            </w:r>
          </w:p>
          <w:p w14:paraId="13069990" w14:textId="77777777" w:rsidR="006F2B77" w:rsidRDefault="006F2B77" w:rsidP="006F2B77">
            <w:pPr>
              <w:pStyle w:val="ListParagraph"/>
              <w:numPr>
                <w:ilvl w:val="0"/>
                <w:numId w:val="2"/>
              </w:numPr>
              <w:tabs>
                <w:tab w:val="left" w:pos="2032"/>
              </w:tabs>
              <w:ind w:left="167" w:hanging="218"/>
              <w:rPr>
                <w:sz w:val="16"/>
                <w:szCs w:val="16"/>
              </w:rPr>
            </w:pPr>
            <w:r w:rsidRPr="006F2B77">
              <w:rPr>
                <w:sz w:val="16"/>
                <w:szCs w:val="16"/>
              </w:rPr>
              <w:t>Group details for emphasis.</w:t>
            </w:r>
          </w:p>
          <w:p w14:paraId="7F3DD36B" w14:textId="77777777" w:rsidR="00837B26" w:rsidRPr="006F2B77" w:rsidRDefault="00837B26" w:rsidP="006F2B77">
            <w:pPr>
              <w:pStyle w:val="ListParagraph"/>
              <w:numPr>
                <w:ilvl w:val="0"/>
                <w:numId w:val="2"/>
              </w:numPr>
              <w:tabs>
                <w:tab w:val="left" w:pos="2032"/>
              </w:tabs>
              <w:ind w:left="167" w:hanging="218"/>
              <w:rPr>
                <w:sz w:val="16"/>
                <w:szCs w:val="16"/>
              </w:rPr>
            </w:pPr>
            <w:r>
              <w:rPr>
                <w:sz w:val="16"/>
                <w:szCs w:val="16"/>
              </w:rPr>
              <w:t>Voice!</w:t>
            </w:r>
          </w:p>
        </w:tc>
        <w:tc>
          <w:tcPr>
            <w:tcW w:w="3786" w:type="dxa"/>
            <w:shd w:val="clear" w:color="auto" w:fill="FFFF99"/>
          </w:tcPr>
          <w:p w14:paraId="01E4B339" w14:textId="77777777" w:rsidR="006F2B77" w:rsidRDefault="006F2B77" w:rsidP="006F2B77">
            <w:pPr>
              <w:rPr>
                <w:sz w:val="16"/>
                <w:szCs w:val="16"/>
              </w:rPr>
            </w:pPr>
            <w:r>
              <w:rPr>
                <w:sz w:val="16"/>
                <w:szCs w:val="16"/>
              </w:rPr>
              <w:t>The marker should consider the extent to which the writing demonstrates control of</w:t>
            </w:r>
          </w:p>
          <w:p w14:paraId="3DBC5538" w14:textId="77777777" w:rsidR="006F2B77" w:rsidRPr="006F2B77" w:rsidRDefault="006F2B77" w:rsidP="006F2B77">
            <w:pPr>
              <w:pStyle w:val="ListParagraph"/>
              <w:numPr>
                <w:ilvl w:val="0"/>
                <w:numId w:val="4"/>
              </w:numPr>
              <w:rPr>
                <w:b/>
                <w:sz w:val="16"/>
                <w:szCs w:val="16"/>
              </w:rPr>
            </w:pPr>
            <w:r w:rsidRPr="006F2B77">
              <w:rPr>
                <w:b/>
                <w:sz w:val="16"/>
                <w:szCs w:val="16"/>
              </w:rPr>
              <w:t>Syntax</w:t>
            </w:r>
          </w:p>
          <w:p w14:paraId="7D1E1212" w14:textId="77777777" w:rsidR="006F2B77" w:rsidRPr="006F2B77" w:rsidRDefault="006F2B77" w:rsidP="006F2B77">
            <w:pPr>
              <w:pStyle w:val="ListParagraph"/>
              <w:numPr>
                <w:ilvl w:val="0"/>
                <w:numId w:val="4"/>
              </w:numPr>
              <w:rPr>
                <w:b/>
                <w:sz w:val="16"/>
                <w:szCs w:val="16"/>
              </w:rPr>
            </w:pPr>
            <w:r w:rsidRPr="006F2B77">
              <w:rPr>
                <w:b/>
                <w:sz w:val="16"/>
                <w:szCs w:val="16"/>
              </w:rPr>
              <w:t>Diction</w:t>
            </w:r>
          </w:p>
          <w:p w14:paraId="05A82D63" w14:textId="77777777" w:rsidR="006F2B77" w:rsidRPr="006F2B77" w:rsidRDefault="006F2B77" w:rsidP="006F2B77">
            <w:pPr>
              <w:pStyle w:val="ListParagraph"/>
              <w:numPr>
                <w:ilvl w:val="0"/>
                <w:numId w:val="4"/>
              </w:numPr>
              <w:rPr>
                <w:b/>
                <w:sz w:val="16"/>
                <w:szCs w:val="16"/>
              </w:rPr>
            </w:pPr>
            <w:r w:rsidRPr="006F2B77">
              <w:rPr>
                <w:b/>
                <w:sz w:val="16"/>
                <w:szCs w:val="16"/>
              </w:rPr>
              <w:t>Grammar</w:t>
            </w:r>
          </w:p>
          <w:p w14:paraId="1FE1D15C" w14:textId="77777777" w:rsidR="006F2B77" w:rsidRPr="006F2B77" w:rsidRDefault="006F2B77" w:rsidP="006F2B77">
            <w:pPr>
              <w:pStyle w:val="ListParagraph"/>
              <w:numPr>
                <w:ilvl w:val="0"/>
                <w:numId w:val="4"/>
              </w:numPr>
              <w:rPr>
                <w:b/>
                <w:sz w:val="16"/>
                <w:szCs w:val="16"/>
              </w:rPr>
            </w:pPr>
            <w:r w:rsidRPr="006F2B77">
              <w:rPr>
                <w:b/>
                <w:sz w:val="16"/>
                <w:szCs w:val="16"/>
              </w:rPr>
              <w:t>Mechanics</w:t>
            </w:r>
          </w:p>
          <w:p w14:paraId="35297836" w14:textId="77777777" w:rsidR="006F2B77" w:rsidRDefault="006F2B77" w:rsidP="006F2B77">
            <w:pPr>
              <w:rPr>
                <w:sz w:val="16"/>
                <w:szCs w:val="16"/>
              </w:rPr>
            </w:pPr>
            <w:r>
              <w:rPr>
                <w:sz w:val="16"/>
                <w:szCs w:val="16"/>
              </w:rPr>
              <w:t>Consider the proportion of errors in terms of the complexity and length of the response.</w:t>
            </w:r>
          </w:p>
          <w:p w14:paraId="12F57587" w14:textId="77777777" w:rsidR="006F2B77" w:rsidRDefault="006F2B77" w:rsidP="006F2B77">
            <w:pPr>
              <w:rPr>
                <w:sz w:val="16"/>
                <w:szCs w:val="16"/>
              </w:rPr>
            </w:pPr>
          </w:p>
          <w:p w14:paraId="6DAA8193" w14:textId="77777777" w:rsidR="006F2B77" w:rsidRDefault="006F2B77" w:rsidP="006F2B77">
            <w:pPr>
              <w:rPr>
                <w:sz w:val="16"/>
                <w:szCs w:val="16"/>
              </w:rPr>
            </w:pPr>
            <w:r>
              <w:rPr>
                <w:sz w:val="16"/>
                <w:szCs w:val="16"/>
              </w:rPr>
              <w:t>DO THESE THINGS:</w:t>
            </w:r>
          </w:p>
          <w:p w14:paraId="4139D3D2" w14:textId="77777777" w:rsidR="006F2B77" w:rsidRDefault="006F2B77" w:rsidP="006F2B77">
            <w:pPr>
              <w:rPr>
                <w:sz w:val="16"/>
                <w:szCs w:val="16"/>
              </w:rPr>
            </w:pPr>
          </w:p>
          <w:p w14:paraId="627FFD06" w14:textId="77777777" w:rsidR="006F2B77" w:rsidRPr="00837B26" w:rsidRDefault="00837B26" w:rsidP="00837B26">
            <w:pPr>
              <w:pStyle w:val="ListParagraph"/>
              <w:numPr>
                <w:ilvl w:val="0"/>
                <w:numId w:val="5"/>
              </w:numPr>
              <w:ind w:left="192" w:hanging="219"/>
              <w:rPr>
                <w:sz w:val="16"/>
                <w:szCs w:val="16"/>
              </w:rPr>
            </w:pPr>
            <w:r w:rsidRPr="00837B26">
              <w:rPr>
                <w:sz w:val="16"/>
                <w:szCs w:val="16"/>
              </w:rPr>
              <w:t>Write clear, simple sentences.</w:t>
            </w:r>
          </w:p>
          <w:p w14:paraId="631AB1EF" w14:textId="77777777" w:rsidR="00837B26" w:rsidRPr="00837B26" w:rsidRDefault="00837B26" w:rsidP="00837B26">
            <w:pPr>
              <w:pStyle w:val="ListParagraph"/>
              <w:numPr>
                <w:ilvl w:val="0"/>
                <w:numId w:val="5"/>
              </w:numPr>
              <w:ind w:left="192" w:hanging="219"/>
              <w:rPr>
                <w:sz w:val="16"/>
                <w:szCs w:val="16"/>
              </w:rPr>
            </w:pPr>
            <w:r w:rsidRPr="00837B26">
              <w:rPr>
                <w:sz w:val="16"/>
                <w:szCs w:val="16"/>
              </w:rPr>
              <w:t xml:space="preserve">Use your openers and dress ups where appropriate. </w:t>
            </w:r>
          </w:p>
          <w:p w14:paraId="1229071A" w14:textId="77777777" w:rsidR="00837B26" w:rsidRPr="00837B26" w:rsidRDefault="00837B26" w:rsidP="00837B26">
            <w:pPr>
              <w:pStyle w:val="ListParagraph"/>
              <w:numPr>
                <w:ilvl w:val="0"/>
                <w:numId w:val="5"/>
              </w:numPr>
              <w:ind w:left="192" w:hanging="219"/>
              <w:rPr>
                <w:sz w:val="16"/>
                <w:szCs w:val="16"/>
              </w:rPr>
            </w:pPr>
            <w:r w:rsidRPr="00837B26">
              <w:rPr>
                <w:sz w:val="16"/>
                <w:szCs w:val="16"/>
              </w:rPr>
              <w:t>Be confident.</w:t>
            </w:r>
          </w:p>
          <w:p w14:paraId="4B022BCA" w14:textId="77777777" w:rsidR="00837B26" w:rsidRPr="00837B26" w:rsidRDefault="00837B26" w:rsidP="00837B26">
            <w:pPr>
              <w:pStyle w:val="ListParagraph"/>
              <w:numPr>
                <w:ilvl w:val="0"/>
                <w:numId w:val="5"/>
              </w:numPr>
              <w:ind w:left="192" w:hanging="219"/>
              <w:rPr>
                <w:sz w:val="16"/>
                <w:szCs w:val="16"/>
              </w:rPr>
            </w:pPr>
            <w:r w:rsidRPr="00837B26">
              <w:rPr>
                <w:sz w:val="16"/>
                <w:szCs w:val="16"/>
              </w:rPr>
              <w:t>Formal tone.</w:t>
            </w:r>
          </w:p>
          <w:p w14:paraId="2D56B8D4" w14:textId="77777777" w:rsidR="00837B26" w:rsidRPr="00837B26" w:rsidRDefault="00837B26" w:rsidP="00837B26">
            <w:pPr>
              <w:pStyle w:val="ListParagraph"/>
              <w:numPr>
                <w:ilvl w:val="0"/>
                <w:numId w:val="5"/>
              </w:numPr>
              <w:ind w:left="192" w:hanging="219"/>
              <w:rPr>
                <w:sz w:val="16"/>
                <w:szCs w:val="16"/>
              </w:rPr>
            </w:pPr>
            <w:r w:rsidRPr="00837B26">
              <w:rPr>
                <w:sz w:val="16"/>
                <w:szCs w:val="16"/>
              </w:rPr>
              <w:t>Don’t waffle.</w:t>
            </w:r>
          </w:p>
          <w:p w14:paraId="72FD6BB0" w14:textId="77777777" w:rsidR="00837B26" w:rsidRPr="00837B26" w:rsidRDefault="00837B26" w:rsidP="00837B26">
            <w:pPr>
              <w:pStyle w:val="ListParagraph"/>
              <w:numPr>
                <w:ilvl w:val="0"/>
                <w:numId w:val="5"/>
              </w:numPr>
              <w:ind w:left="192" w:hanging="219"/>
              <w:rPr>
                <w:sz w:val="16"/>
                <w:szCs w:val="16"/>
              </w:rPr>
            </w:pPr>
            <w:r w:rsidRPr="00837B26">
              <w:rPr>
                <w:sz w:val="16"/>
                <w:szCs w:val="16"/>
              </w:rPr>
              <w:t>Beginning, middle, end.</w:t>
            </w:r>
          </w:p>
          <w:p w14:paraId="7F19347F" w14:textId="77777777" w:rsidR="00837B26" w:rsidRPr="00837B26" w:rsidRDefault="00837B26" w:rsidP="00837B26">
            <w:pPr>
              <w:pStyle w:val="ListParagraph"/>
              <w:numPr>
                <w:ilvl w:val="0"/>
                <w:numId w:val="5"/>
              </w:numPr>
              <w:ind w:left="192" w:hanging="219"/>
              <w:rPr>
                <w:sz w:val="16"/>
                <w:szCs w:val="16"/>
              </w:rPr>
            </w:pPr>
            <w:r w:rsidRPr="00837B26">
              <w:rPr>
                <w:sz w:val="16"/>
                <w:szCs w:val="16"/>
              </w:rPr>
              <w:t>Spell check.</w:t>
            </w:r>
          </w:p>
          <w:p w14:paraId="04FFEC31" w14:textId="77777777" w:rsidR="00837B26" w:rsidRPr="00837B26" w:rsidRDefault="00837B26" w:rsidP="00837B26">
            <w:pPr>
              <w:pStyle w:val="ListParagraph"/>
              <w:numPr>
                <w:ilvl w:val="0"/>
                <w:numId w:val="5"/>
              </w:numPr>
              <w:ind w:left="192" w:hanging="219"/>
              <w:rPr>
                <w:sz w:val="16"/>
                <w:szCs w:val="16"/>
              </w:rPr>
            </w:pPr>
            <w:r w:rsidRPr="00837B26">
              <w:rPr>
                <w:sz w:val="16"/>
                <w:szCs w:val="16"/>
              </w:rPr>
              <w:t xml:space="preserve">READ OUT LOUD so that you can hear if you have either an incomplete or run-on sentence. </w:t>
            </w:r>
          </w:p>
          <w:p w14:paraId="6914D79C" w14:textId="77777777" w:rsidR="00837B26" w:rsidRPr="00837B26" w:rsidRDefault="00837B26" w:rsidP="00837B26">
            <w:pPr>
              <w:pStyle w:val="ListParagraph"/>
              <w:numPr>
                <w:ilvl w:val="0"/>
                <w:numId w:val="5"/>
              </w:numPr>
              <w:ind w:left="192" w:hanging="219"/>
              <w:rPr>
                <w:sz w:val="16"/>
                <w:szCs w:val="16"/>
              </w:rPr>
            </w:pPr>
            <w:r w:rsidRPr="00837B26">
              <w:rPr>
                <w:sz w:val="16"/>
                <w:szCs w:val="16"/>
              </w:rPr>
              <w:t xml:space="preserve">I </w:t>
            </w:r>
            <w:proofErr w:type="gramStart"/>
            <w:r w:rsidRPr="00837B26">
              <w:rPr>
                <w:sz w:val="16"/>
                <w:szCs w:val="16"/>
              </w:rPr>
              <w:t>is</w:t>
            </w:r>
            <w:proofErr w:type="gramEnd"/>
            <w:r w:rsidRPr="00837B26">
              <w:rPr>
                <w:sz w:val="16"/>
                <w:szCs w:val="16"/>
              </w:rPr>
              <w:t xml:space="preserve"> always capitalized.</w:t>
            </w:r>
          </w:p>
          <w:p w14:paraId="5FA06445" w14:textId="77777777" w:rsidR="00837B26" w:rsidRPr="00837B26" w:rsidRDefault="00837B26" w:rsidP="00837B26">
            <w:pPr>
              <w:pStyle w:val="ListParagraph"/>
              <w:numPr>
                <w:ilvl w:val="0"/>
                <w:numId w:val="5"/>
              </w:numPr>
              <w:ind w:left="192" w:hanging="219"/>
              <w:rPr>
                <w:sz w:val="16"/>
                <w:szCs w:val="16"/>
              </w:rPr>
            </w:pPr>
            <w:r w:rsidRPr="00837B26">
              <w:rPr>
                <w:sz w:val="16"/>
                <w:szCs w:val="16"/>
              </w:rPr>
              <w:t>No short forms.</w:t>
            </w:r>
          </w:p>
          <w:p w14:paraId="27339AC9" w14:textId="77777777" w:rsidR="00837B26" w:rsidRPr="00837B26" w:rsidRDefault="00837B26" w:rsidP="006F2B77">
            <w:pPr>
              <w:pStyle w:val="ListParagraph"/>
              <w:numPr>
                <w:ilvl w:val="0"/>
                <w:numId w:val="5"/>
              </w:numPr>
              <w:ind w:left="192" w:hanging="219"/>
              <w:rPr>
                <w:sz w:val="16"/>
                <w:szCs w:val="16"/>
              </w:rPr>
            </w:pPr>
            <w:r w:rsidRPr="00837B26">
              <w:rPr>
                <w:sz w:val="16"/>
                <w:szCs w:val="16"/>
              </w:rPr>
              <w:t xml:space="preserve">No slang or swearing. </w:t>
            </w:r>
          </w:p>
        </w:tc>
      </w:tr>
      <w:tr w:rsidR="006F2B77" w14:paraId="6A7BAC6F" w14:textId="77777777" w:rsidTr="002C4BB6">
        <w:tc>
          <w:tcPr>
            <w:tcW w:w="1668" w:type="dxa"/>
          </w:tcPr>
          <w:p w14:paraId="1FCFF71B" w14:textId="77777777" w:rsidR="006F2B77" w:rsidRPr="00837B26" w:rsidRDefault="00837B26">
            <w:pPr>
              <w:rPr>
                <w:sz w:val="20"/>
                <w:szCs w:val="20"/>
              </w:rPr>
            </w:pPr>
            <w:r w:rsidRPr="00837B26">
              <w:rPr>
                <w:sz w:val="20"/>
                <w:szCs w:val="20"/>
              </w:rPr>
              <w:t>Excellent</w:t>
            </w:r>
          </w:p>
          <w:p w14:paraId="08478F58" w14:textId="77777777" w:rsidR="00837B26" w:rsidRDefault="00837B26">
            <w:r>
              <w:t xml:space="preserve">                      E</w:t>
            </w:r>
          </w:p>
        </w:tc>
        <w:tc>
          <w:tcPr>
            <w:tcW w:w="3402" w:type="dxa"/>
          </w:tcPr>
          <w:p w14:paraId="3C52E6DB" w14:textId="77777777" w:rsidR="006F2B77" w:rsidRPr="00837B26" w:rsidRDefault="00837B26" w:rsidP="0098607F">
            <w:pPr>
              <w:rPr>
                <w:sz w:val="16"/>
                <w:szCs w:val="16"/>
              </w:rPr>
            </w:pPr>
            <w:r w:rsidRPr="00837B26">
              <w:rPr>
                <w:sz w:val="16"/>
                <w:szCs w:val="16"/>
              </w:rPr>
              <w:t>A</w:t>
            </w:r>
            <w:r w:rsidRPr="00837B26">
              <w:rPr>
                <w:spacing w:val="-9"/>
                <w:sz w:val="16"/>
                <w:szCs w:val="16"/>
              </w:rPr>
              <w:t xml:space="preserve"> </w:t>
            </w:r>
            <w:r w:rsidRPr="00837B26">
              <w:rPr>
                <w:spacing w:val="3"/>
                <w:sz w:val="16"/>
                <w:szCs w:val="16"/>
              </w:rPr>
              <w:t>perceptive</w:t>
            </w:r>
            <w:r w:rsidRPr="00837B26">
              <w:rPr>
                <w:spacing w:val="-4"/>
                <w:sz w:val="16"/>
                <w:szCs w:val="16"/>
              </w:rPr>
              <w:t xml:space="preserve"> </w:t>
            </w:r>
            <w:r w:rsidRPr="00837B26">
              <w:rPr>
                <w:spacing w:val="2"/>
                <w:sz w:val="16"/>
                <w:szCs w:val="16"/>
              </w:rPr>
              <w:t>and</w:t>
            </w:r>
            <w:r w:rsidRPr="00837B26">
              <w:rPr>
                <w:spacing w:val="-9"/>
                <w:sz w:val="16"/>
                <w:szCs w:val="16"/>
              </w:rPr>
              <w:t xml:space="preserve"> </w:t>
            </w:r>
            <w:r w:rsidRPr="00837B26">
              <w:rPr>
                <w:spacing w:val="1"/>
                <w:sz w:val="16"/>
                <w:szCs w:val="16"/>
              </w:rPr>
              <w:t>thorough</w:t>
            </w:r>
            <w:r w:rsidRPr="00837B26">
              <w:rPr>
                <w:spacing w:val="-8"/>
                <w:sz w:val="16"/>
                <w:szCs w:val="16"/>
              </w:rPr>
              <w:t xml:space="preserve"> </w:t>
            </w:r>
            <w:r w:rsidRPr="00837B26">
              <w:rPr>
                <w:spacing w:val="1"/>
                <w:sz w:val="16"/>
                <w:szCs w:val="16"/>
              </w:rPr>
              <w:t>understanding</w:t>
            </w:r>
            <w:r w:rsidRPr="00837B26">
              <w:rPr>
                <w:spacing w:val="-8"/>
                <w:sz w:val="16"/>
                <w:szCs w:val="16"/>
              </w:rPr>
              <w:t xml:space="preserve"> </w:t>
            </w:r>
            <w:r w:rsidRPr="00837B26">
              <w:rPr>
                <w:spacing w:val="1"/>
                <w:sz w:val="16"/>
                <w:szCs w:val="16"/>
              </w:rPr>
              <w:t>of</w:t>
            </w:r>
            <w:r w:rsidRPr="00837B26">
              <w:rPr>
                <w:spacing w:val="-9"/>
                <w:sz w:val="16"/>
                <w:szCs w:val="16"/>
              </w:rPr>
              <w:t xml:space="preserve"> </w:t>
            </w:r>
            <w:r w:rsidRPr="00837B26">
              <w:rPr>
                <w:sz w:val="16"/>
                <w:szCs w:val="16"/>
              </w:rPr>
              <w:t>the</w:t>
            </w:r>
            <w:r w:rsidRPr="00837B26">
              <w:rPr>
                <w:spacing w:val="-8"/>
                <w:sz w:val="16"/>
                <w:szCs w:val="16"/>
              </w:rPr>
              <w:t xml:space="preserve"> </w:t>
            </w:r>
            <w:r w:rsidRPr="00837B26">
              <w:rPr>
                <w:sz w:val="16"/>
                <w:szCs w:val="16"/>
              </w:rPr>
              <w:t>issue</w:t>
            </w:r>
            <w:r w:rsidRPr="00837B26">
              <w:rPr>
                <w:spacing w:val="40"/>
                <w:w w:val="98"/>
                <w:sz w:val="16"/>
                <w:szCs w:val="16"/>
              </w:rPr>
              <w:t xml:space="preserve"> </w:t>
            </w:r>
            <w:r w:rsidRPr="00837B26">
              <w:rPr>
                <w:spacing w:val="-1"/>
                <w:sz w:val="16"/>
                <w:szCs w:val="16"/>
              </w:rPr>
              <w:t>is</w:t>
            </w:r>
            <w:r w:rsidRPr="00837B26">
              <w:rPr>
                <w:spacing w:val="-9"/>
                <w:sz w:val="16"/>
                <w:szCs w:val="16"/>
              </w:rPr>
              <w:t xml:space="preserve"> </w:t>
            </w:r>
            <w:r w:rsidRPr="00837B26">
              <w:rPr>
                <w:spacing w:val="1"/>
                <w:sz w:val="16"/>
                <w:szCs w:val="16"/>
              </w:rPr>
              <w:t>demonstrated.</w:t>
            </w:r>
            <w:r w:rsidRPr="00837B26">
              <w:rPr>
                <w:spacing w:val="-6"/>
                <w:sz w:val="16"/>
                <w:szCs w:val="16"/>
              </w:rPr>
              <w:t xml:space="preserve"> </w:t>
            </w:r>
            <w:r w:rsidRPr="00837B26">
              <w:rPr>
                <w:spacing w:val="2"/>
                <w:sz w:val="16"/>
                <w:szCs w:val="16"/>
              </w:rPr>
              <w:t>The</w:t>
            </w:r>
            <w:r w:rsidRPr="00837B26">
              <w:rPr>
                <w:sz w:val="16"/>
                <w:szCs w:val="16"/>
              </w:rPr>
              <w:t xml:space="preserve"> </w:t>
            </w:r>
            <w:r w:rsidRPr="00837B26">
              <w:rPr>
                <w:spacing w:val="2"/>
                <w:sz w:val="16"/>
                <w:szCs w:val="16"/>
              </w:rPr>
              <w:t>argument(s)</w:t>
            </w:r>
            <w:r w:rsidRPr="00837B26">
              <w:rPr>
                <w:spacing w:val="-1"/>
                <w:sz w:val="16"/>
                <w:szCs w:val="16"/>
              </w:rPr>
              <w:t xml:space="preserve"> </w:t>
            </w:r>
            <w:r w:rsidRPr="00837B26">
              <w:rPr>
                <w:spacing w:val="3"/>
                <w:sz w:val="16"/>
                <w:szCs w:val="16"/>
              </w:rPr>
              <w:t>are</w:t>
            </w:r>
            <w:r w:rsidRPr="00837B26">
              <w:rPr>
                <w:sz w:val="16"/>
                <w:szCs w:val="16"/>
              </w:rPr>
              <w:t xml:space="preserve"> </w:t>
            </w:r>
            <w:r w:rsidRPr="00837B26">
              <w:rPr>
                <w:spacing w:val="3"/>
                <w:sz w:val="16"/>
                <w:szCs w:val="16"/>
              </w:rPr>
              <w:t>adept</w:t>
            </w:r>
            <w:r w:rsidRPr="00837B26">
              <w:rPr>
                <w:spacing w:val="-6"/>
                <w:sz w:val="16"/>
                <w:szCs w:val="16"/>
              </w:rPr>
              <w:t xml:space="preserve"> </w:t>
            </w:r>
            <w:r w:rsidRPr="00837B26">
              <w:rPr>
                <w:spacing w:val="1"/>
                <w:sz w:val="16"/>
                <w:szCs w:val="16"/>
              </w:rPr>
              <w:t>and</w:t>
            </w:r>
            <w:r w:rsidRPr="00837B26">
              <w:rPr>
                <w:spacing w:val="25"/>
                <w:w w:val="98"/>
                <w:sz w:val="16"/>
                <w:szCs w:val="16"/>
              </w:rPr>
              <w:t xml:space="preserve"> </w:t>
            </w:r>
            <w:r w:rsidRPr="00837B26">
              <w:rPr>
                <w:spacing w:val="1"/>
                <w:sz w:val="16"/>
                <w:szCs w:val="16"/>
              </w:rPr>
              <w:t>convincing.</w:t>
            </w:r>
            <w:r w:rsidRPr="00837B26">
              <w:rPr>
                <w:spacing w:val="-12"/>
                <w:sz w:val="16"/>
                <w:szCs w:val="16"/>
              </w:rPr>
              <w:t xml:space="preserve"> </w:t>
            </w:r>
            <w:r w:rsidRPr="00837B26">
              <w:rPr>
                <w:sz w:val="16"/>
                <w:szCs w:val="16"/>
              </w:rPr>
              <w:t>Support</w:t>
            </w:r>
            <w:r w:rsidRPr="00837B26">
              <w:rPr>
                <w:spacing w:val="-13"/>
                <w:sz w:val="16"/>
                <w:szCs w:val="16"/>
              </w:rPr>
              <w:t xml:space="preserve"> </w:t>
            </w:r>
            <w:r w:rsidRPr="00837B26">
              <w:rPr>
                <w:spacing w:val="-1"/>
                <w:sz w:val="16"/>
                <w:szCs w:val="16"/>
              </w:rPr>
              <w:t>is</w:t>
            </w:r>
            <w:r w:rsidRPr="00837B26">
              <w:rPr>
                <w:spacing w:val="-10"/>
                <w:sz w:val="16"/>
                <w:szCs w:val="16"/>
              </w:rPr>
              <w:t xml:space="preserve"> </w:t>
            </w:r>
            <w:r w:rsidRPr="00837B26">
              <w:rPr>
                <w:spacing w:val="1"/>
                <w:sz w:val="16"/>
                <w:szCs w:val="16"/>
              </w:rPr>
              <w:t>well</w:t>
            </w:r>
            <w:r w:rsidRPr="00837B26">
              <w:rPr>
                <w:spacing w:val="-12"/>
                <w:sz w:val="16"/>
                <w:szCs w:val="16"/>
              </w:rPr>
              <w:t xml:space="preserve"> </w:t>
            </w:r>
            <w:r w:rsidRPr="00837B26">
              <w:rPr>
                <w:spacing w:val="2"/>
                <w:sz w:val="16"/>
                <w:szCs w:val="16"/>
              </w:rPr>
              <w:t>defined</w:t>
            </w:r>
            <w:r w:rsidRPr="00837B26">
              <w:rPr>
                <w:spacing w:val="-6"/>
                <w:sz w:val="16"/>
                <w:szCs w:val="16"/>
              </w:rPr>
              <w:t xml:space="preserve"> </w:t>
            </w:r>
            <w:r w:rsidRPr="00837B26">
              <w:rPr>
                <w:spacing w:val="2"/>
                <w:sz w:val="16"/>
                <w:szCs w:val="16"/>
              </w:rPr>
              <w:t>and</w:t>
            </w:r>
            <w:r w:rsidRPr="00837B26">
              <w:rPr>
                <w:spacing w:val="-10"/>
                <w:sz w:val="16"/>
                <w:szCs w:val="16"/>
              </w:rPr>
              <w:t xml:space="preserve"> </w:t>
            </w:r>
            <w:r w:rsidRPr="00837B26">
              <w:rPr>
                <w:spacing w:val="1"/>
                <w:sz w:val="16"/>
                <w:szCs w:val="16"/>
              </w:rPr>
              <w:t>purposefully</w:t>
            </w:r>
            <w:r w:rsidRPr="00837B26">
              <w:rPr>
                <w:spacing w:val="28"/>
                <w:w w:val="98"/>
                <w:sz w:val="16"/>
                <w:szCs w:val="16"/>
              </w:rPr>
              <w:t xml:space="preserve"> </w:t>
            </w:r>
            <w:r w:rsidRPr="00837B26">
              <w:rPr>
                <w:spacing w:val="1"/>
                <w:sz w:val="16"/>
                <w:szCs w:val="16"/>
              </w:rPr>
              <w:t>chosen</w:t>
            </w:r>
            <w:r w:rsidRPr="00837B26">
              <w:rPr>
                <w:spacing w:val="-7"/>
                <w:sz w:val="16"/>
                <w:szCs w:val="16"/>
              </w:rPr>
              <w:t xml:space="preserve"> </w:t>
            </w:r>
            <w:r w:rsidRPr="00837B26">
              <w:rPr>
                <w:spacing w:val="-1"/>
                <w:sz w:val="16"/>
                <w:szCs w:val="16"/>
              </w:rPr>
              <w:t>to</w:t>
            </w:r>
            <w:r w:rsidRPr="00837B26">
              <w:rPr>
                <w:spacing w:val="-2"/>
                <w:sz w:val="16"/>
                <w:szCs w:val="16"/>
              </w:rPr>
              <w:t xml:space="preserve"> </w:t>
            </w:r>
            <w:r w:rsidRPr="00837B26">
              <w:rPr>
                <w:spacing w:val="3"/>
                <w:sz w:val="16"/>
                <w:szCs w:val="16"/>
              </w:rPr>
              <w:t>reinforce</w:t>
            </w:r>
            <w:r w:rsidRPr="00837B26">
              <w:rPr>
                <w:spacing w:val="-3"/>
                <w:sz w:val="16"/>
                <w:szCs w:val="16"/>
              </w:rPr>
              <w:t xml:space="preserve"> </w:t>
            </w:r>
            <w:r w:rsidRPr="00837B26">
              <w:rPr>
                <w:spacing w:val="1"/>
                <w:sz w:val="16"/>
                <w:szCs w:val="16"/>
              </w:rPr>
              <w:t>the</w:t>
            </w:r>
            <w:r w:rsidRPr="00837B26">
              <w:rPr>
                <w:spacing w:val="-6"/>
                <w:sz w:val="16"/>
                <w:szCs w:val="16"/>
              </w:rPr>
              <w:t xml:space="preserve"> </w:t>
            </w:r>
            <w:r w:rsidRPr="00837B26">
              <w:rPr>
                <w:sz w:val="16"/>
                <w:szCs w:val="16"/>
              </w:rPr>
              <w:t>student’s</w:t>
            </w:r>
            <w:r w:rsidRPr="00837B26">
              <w:rPr>
                <w:spacing w:val="-8"/>
                <w:sz w:val="16"/>
                <w:szCs w:val="16"/>
              </w:rPr>
              <w:t xml:space="preserve"> </w:t>
            </w:r>
            <w:r w:rsidRPr="00837B26">
              <w:rPr>
                <w:spacing w:val="2"/>
                <w:sz w:val="16"/>
                <w:szCs w:val="16"/>
              </w:rPr>
              <w:t>ideas</w:t>
            </w:r>
            <w:r w:rsidRPr="00837B26">
              <w:rPr>
                <w:spacing w:val="-7"/>
                <w:sz w:val="16"/>
                <w:szCs w:val="16"/>
              </w:rPr>
              <w:t xml:space="preserve"> </w:t>
            </w:r>
            <w:r w:rsidRPr="00837B26">
              <w:rPr>
                <w:spacing w:val="-1"/>
                <w:sz w:val="16"/>
                <w:szCs w:val="16"/>
              </w:rPr>
              <w:t>in</w:t>
            </w:r>
            <w:r w:rsidRPr="00837B26">
              <w:rPr>
                <w:spacing w:val="-3"/>
                <w:sz w:val="16"/>
                <w:szCs w:val="16"/>
              </w:rPr>
              <w:t xml:space="preserve"> </w:t>
            </w:r>
            <w:r w:rsidRPr="00837B26">
              <w:rPr>
                <w:sz w:val="16"/>
                <w:szCs w:val="16"/>
              </w:rPr>
              <w:t>a</w:t>
            </w:r>
            <w:r w:rsidRPr="00837B26">
              <w:rPr>
                <w:spacing w:val="-2"/>
                <w:sz w:val="16"/>
                <w:szCs w:val="16"/>
              </w:rPr>
              <w:t xml:space="preserve"> </w:t>
            </w:r>
            <w:r w:rsidRPr="00837B26">
              <w:rPr>
                <w:spacing w:val="2"/>
                <w:sz w:val="16"/>
                <w:szCs w:val="16"/>
              </w:rPr>
              <w:t>deliberate</w:t>
            </w:r>
            <w:r w:rsidRPr="00837B26">
              <w:rPr>
                <w:spacing w:val="52"/>
                <w:w w:val="98"/>
                <w:sz w:val="16"/>
                <w:szCs w:val="16"/>
              </w:rPr>
              <w:t xml:space="preserve"> </w:t>
            </w:r>
            <w:r w:rsidRPr="00837B26">
              <w:rPr>
                <w:spacing w:val="1"/>
                <w:sz w:val="16"/>
                <w:szCs w:val="16"/>
              </w:rPr>
              <w:t>and</w:t>
            </w:r>
            <w:r w:rsidRPr="00837B26">
              <w:rPr>
                <w:spacing w:val="-8"/>
                <w:sz w:val="16"/>
                <w:szCs w:val="16"/>
              </w:rPr>
              <w:t xml:space="preserve"> </w:t>
            </w:r>
            <w:r w:rsidRPr="00837B26">
              <w:rPr>
                <w:sz w:val="16"/>
                <w:szCs w:val="16"/>
              </w:rPr>
              <w:t>judicious</w:t>
            </w:r>
            <w:r w:rsidRPr="00837B26">
              <w:rPr>
                <w:spacing w:val="-8"/>
                <w:sz w:val="16"/>
                <w:szCs w:val="16"/>
              </w:rPr>
              <w:t xml:space="preserve"> </w:t>
            </w:r>
            <w:r w:rsidRPr="00837B26">
              <w:rPr>
                <w:spacing w:val="2"/>
                <w:sz w:val="16"/>
                <w:szCs w:val="16"/>
              </w:rPr>
              <w:t>way.</w:t>
            </w:r>
            <w:r w:rsidRPr="00837B26">
              <w:rPr>
                <w:spacing w:val="-5"/>
                <w:sz w:val="16"/>
                <w:szCs w:val="16"/>
              </w:rPr>
              <w:t xml:space="preserve"> </w:t>
            </w:r>
            <w:r w:rsidRPr="00837B26">
              <w:rPr>
                <w:sz w:val="16"/>
                <w:szCs w:val="16"/>
              </w:rPr>
              <w:t>The voice is confident.</w:t>
            </w:r>
          </w:p>
        </w:tc>
        <w:tc>
          <w:tcPr>
            <w:tcW w:w="3786" w:type="dxa"/>
          </w:tcPr>
          <w:p w14:paraId="536F28C3" w14:textId="77777777" w:rsidR="006F2B77" w:rsidRPr="0098607F" w:rsidRDefault="00DE71E6">
            <w:pPr>
              <w:rPr>
                <w:sz w:val="16"/>
                <w:szCs w:val="16"/>
              </w:rPr>
            </w:pPr>
            <w:r>
              <w:rPr>
                <w:sz w:val="16"/>
                <w:szCs w:val="16"/>
              </w:rPr>
              <w:t>The selection and use of words and structures are effective. This writing demonstrates confident control of correct sentence construction, usage, grammar, and mechanics.</w:t>
            </w:r>
          </w:p>
        </w:tc>
      </w:tr>
      <w:tr w:rsidR="006F2B77" w14:paraId="0E51E0EC" w14:textId="77777777" w:rsidTr="002C4BB6">
        <w:tc>
          <w:tcPr>
            <w:tcW w:w="1668" w:type="dxa"/>
          </w:tcPr>
          <w:p w14:paraId="2593183C" w14:textId="77777777" w:rsidR="006F2B77" w:rsidRPr="00837B26" w:rsidRDefault="00837B26">
            <w:pPr>
              <w:rPr>
                <w:sz w:val="20"/>
                <w:szCs w:val="20"/>
              </w:rPr>
            </w:pPr>
            <w:r w:rsidRPr="00837B26">
              <w:rPr>
                <w:sz w:val="20"/>
                <w:szCs w:val="20"/>
              </w:rPr>
              <w:t>Proficient</w:t>
            </w:r>
          </w:p>
          <w:p w14:paraId="17157D95" w14:textId="77777777" w:rsidR="00837B26" w:rsidRDefault="00837B26">
            <w:r>
              <w:t xml:space="preserve">                      </w:t>
            </w:r>
            <w:proofErr w:type="spellStart"/>
            <w:r>
              <w:t>Pf</w:t>
            </w:r>
            <w:proofErr w:type="spellEnd"/>
          </w:p>
        </w:tc>
        <w:tc>
          <w:tcPr>
            <w:tcW w:w="3402" w:type="dxa"/>
          </w:tcPr>
          <w:p w14:paraId="2E7F710E" w14:textId="77777777" w:rsidR="006F2B77" w:rsidRPr="00837B26" w:rsidRDefault="00DE71E6" w:rsidP="00DE71E6">
            <w:r>
              <w:rPr>
                <w:sz w:val="16"/>
                <w:szCs w:val="16"/>
              </w:rPr>
              <w:t>A thoughtful and competent understanding of the issue is demonstrated. The argument(s) are well considered and sound. Support is accurate and occasionally purposefully chosen to reinforce the student’s ideas in a logical and clear way. Voice is competent.</w:t>
            </w:r>
          </w:p>
        </w:tc>
        <w:tc>
          <w:tcPr>
            <w:tcW w:w="3786" w:type="dxa"/>
          </w:tcPr>
          <w:p w14:paraId="6A20FB34" w14:textId="77777777" w:rsidR="006F2B77" w:rsidRPr="00DE71E6" w:rsidRDefault="00DE71E6">
            <w:pPr>
              <w:rPr>
                <w:sz w:val="16"/>
                <w:szCs w:val="16"/>
              </w:rPr>
            </w:pPr>
            <w:r>
              <w:rPr>
                <w:sz w:val="16"/>
                <w:szCs w:val="16"/>
              </w:rPr>
              <w:t>The selection and use of words and structures are frequently effective. This writing demonstrates competent control of correct sentence construction, usage, grammar, and mechanics.</w:t>
            </w:r>
          </w:p>
        </w:tc>
      </w:tr>
      <w:tr w:rsidR="006F2B77" w14:paraId="4F4B966C" w14:textId="77777777" w:rsidTr="002C4BB6">
        <w:tc>
          <w:tcPr>
            <w:tcW w:w="1668" w:type="dxa"/>
          </w:tcPr>
          <w:p w14:paraId="762E67D7" w14:textId="77777777" w:rsidR="006F2B77" w:rsidRPr="00837B26" w:rsidRDefault="00837B26">
            <w:pPr>
              <w:rPr>
                <w:sz w:val="20"/>
                <w:szCs w:val="20"/>
              </w:rPr>
            </w:pPr>
            <w:r w:rsidRPr="00837B26">
              <w:rPr>
                <w:sz w:val="20"/>
                <w:szCs w:val="20"/>
              </w:rPr>
              <w:t>Satisfactory</w:t>
            </w:r>
          </w:p>
          <w:p w14:paraId="6D52A674" w14:textId="77777777" w:rsidR="00837B26" w:rsidRDefault="00837B26">
            <w:r>
              <w:t xml:space="preserve">                      S</w:t>
            </w:r>
          </w:p>
        </w:tc>
        <w:tc>
          <w:tcPr>
            <w:tcW w:w="3402" w:type="dxa"/>
          </w:tcPr>
          <w:p w14:paraId="16C89A04" w14:textId="797D6825" w:rsidR="006F2B77" w:rsidRPr="00DE71E6" w:rsidRDefault="00DE71E6">
            <w:pPr>
              <w:rPr>
                <w:sz w:val="16"/>
                <w:szCs w:val="16"/>
              </w:rPr>
            </w:pPr>
            <w:r>
              <w:rPr>
                <w:sz w:val="16"/>
                <w:szCs w:val="16"/>
              </w:rPr>
              <w:t xml:space="preserve"> A sufficient but generalized understanding of the issue is demonstrated. The student’s arguments are appropriate and straightforward. Support is relevant but </w:t>
            </w:r>
            <w:proofErr w:type="gramStart"/>
            <w:r>
              <w:rPr>
                <w:sz w:val="16"/>
                <w:szCs w:val="16"/>
              </w:rPr>
              <w:t>genera</w:t>
            </w:r>
            <w:r w:rsidR="00212AC4">
              <w:rPr>
                <w:sz w:val="16"/>
                <w:szCs w:val="16"/>
              </w:rPr>
              <w:t>l</w:t>
            </w:r>
            <w:r>
              <w:rPr>
                <w:sz w:val="16"/>
                <w:szCs w:val="16"/>
              </w:rPr>
              <w:t>, and</w:t>
            </w:r>
            <w:proofErr w:type="gramEnd"/>
            <w:r>
              <w:rPr>
                <w:sz w:val="16"/>
                <w:szCs w:val="16"/>
              </w:rPr>
              <w:t xml:space="preserve"> may be occasionally lacking persuasiveness and consistency. The voice is clear. </w:t>
            </w:r>
          </w:p>
        </w:tc>
        <w:tc>
          <w:tcPr>
            <w:tcW w:w="3786" w:type="dxa"/>
          </w:tcPr>
          <w:p w14:paraId="28C95842" w14:textId="77777777" w:rsidR="006F2B77" w:rsidRPr="00DE71E6" w:rsidRDefault="00DE71E6">
            <w:pPr>
              <w:rPr>
                <w:sz w:val="16"/>
                <w:szCs w:val="16"/>
              </w:rPr>
            </w:pPr>
            <w:r>
              <w:rPr>
                <w:sz w:val="16"/>
                <w:szCs w:val="16"/>
              </w:rPr>
              <w:t xml:space="preserve">The selection and use of words and structures are occasionally effective. This writing demonstrates basic control of correct sentence construction, usage, grammar, and mechanics. </w:t>
            </w:r>
          </w:p>
        </w:tc>
      </w:tr>
      <w:tr w:rsidR="006F2B77" w14:paraId="05A741B3" w14:textId="77777777" w:rsidTr="002C4BB6">
        <w:tc>
          <w:tcPr>
            <w:tcW w:w="1668" w:type="dxa"/>
          </w:tcPr>
          <w:p w14:paraId="21D67ACA" w14:textId="77777777" w:rsidR="006F2B77" w:rsidRPr="00837B26" w:rsidRDefault="00837B26">
            <w:pPr>
              <w:rPr>
                <w:sz w:val="20"/>
                <w:szCs w:val="20"/>
              </w:rPr>
            </w:pPr>
            <w:r w:rsidRPr="00837B26">
              <w:rPr>
                <w:sz w:val="20"/>
                <w:szCs w:val="20"/>
              </w:rPr>
              <w:t>Limited</w:t>
            </w:r>
          </w:p>
          <w:p w14:paraId="3C314AC9" w14:textId="77777777" w:rsidR="00837B26" w:rsidRDefault="00837B26">
            <w:r>
              <w:t xml:space="preserve">                      L</w:t>
            </w:r>
          </w:p>
        </w:tc>
        <w:tc>
          <w:tcPr>
            <w:tcW w:w="3402" w:type="dxa"/>
          </w:tcPr>
          <w:p w14:paraId="4A0ECBB9" w14:textId="77777777" w:rsidR="006F2B77" w:rsidRPr="00DE71E6" w:rsidRDefault="00DE71E6">
            <w:pPr>
              <w:rPr>
                <w:sz w:val="16"/>
                <w:szCs w:val="16"/>
              </w:rPr>
            </w:pPr>
            <w:r>
              <w:rPr>
                <w:sz w:val="16"/>
                <w:szCs w:val="16"/>
              </w:rPr>
              <w:t xml:space="preserve">A superficial, incomplete and/or confused understanding of the issue is demonstrated. The student’s arguments may be oversimplified, inconsistent, and/or inadequately explored. Support is unclear, contradictory, inappropriate, or largely a repetition of what is provided in the examination. The voice is uncertain or unclear. </w:t>
            </w:r>
          </w:p>
        </w:tc>
        <w:tc>
          <w:tcPr>
            <w:tcW w:w="3786" w:type="dxa"/>
          </w:tcPr>
          <w:p w14:paraId="34AA55B8" w14:textId="77777777" w:rsidR="006F2B77" w:rsidRPr="002C4BB6" w:rsidRDefault="002C4BB6">
            <w:pPr>
              <w:rPr>
                <w:sz w:val="16"/>
                <w:szCs w:val="16"/>
              </w:rPr>
            </w:pPr>
            <w:r>
              <w:rPr>
                <w:sz w:val="16"/>
                <w:szCs w:val="16"/>
              </w:rPr>
              <w:t xml:space="preserve">The selection and use of words and structures are frequently ineffective. This writing demonstrates faltering control of correct sentence construction, usage, grammar, and mechanics. </w:t>
            </w:r>
          </w:p>
        </w:tc>
      </w:tr>
      <w:tr w:rsidR="006F2B77" w14:paraId="6099FCE0" w14:textId="77777777" w:rsidTr="002C4BB6">
        <w:tc>
          <w:tcPr>
            <w:tcW w:w="1668" w:type="dxa"/>
          </w:tcPr>
          <w:p w14:paraId="7C9018EF" w14:textId="77777777" w:rsidR="006F2B77" w:rsidRPr="00837B26" w:rsidRDefault="00837B26">
            <w:pPr>
              <w:rPr>
                <w:sz w:val="20"/>
                <w:szCs w:val="20"/>
              </w:rPr>
            </w:pPr>
            <w:r w:rsidRPr="00837B26">
              <w:rPr>
                <w:sz w:val="20"/>
                <w:szCs w:val="20"/>
              </w:rPr>
              <w:t>Poor</w:t>
            </w:r>
          </w:p>
          <w:p w14:paraId="3F198FC5" w14:textId="77777777" w:rsidR="00837B26" w:rsidRDefault="00837B26">
            <w:r>
              <w:t xml:space="preserve">                      P</w:t>
            </w:r>
          </w:p>
        </w:tc>
        <w:tc>
          <w:tcPr>
            <w:tcW w:w="3402" w:type="dxa"/>
          </w:tcPr>
          <w:p w14:paraId="52AD57A6" w14:textId="77777777" w:rsidR="006F2B77" w:rsidRPr="00DE71E6" w:rsidRDefault="00DE71E6">
            <w:pPr>
              <w:rPr>
                <w:sz w:val="16"/>
                <w:szCs w:val="16"/>
              </w:rPr>
            </w:pPr>
            <w:r>
              <w:rPr>
                <w:sz w:val="16"/>
                <w:szCs w:val="16"/>
              </w:rPr>
              <w:t xml:space="preserve">An inaccurate or minimal understanding of the issue is demonstrated. The student’s arguments may be of questionable logic or unrelated to the issue under discussion. Support may be irrelevant, overgeneralized, or absent. The voice is ineffective or inappropriate. </w:t>
            </w:r>
          </w:p>
        </w:tc>
        <w:tc>
          <w:tcPr>
            <w:tcW w:w="3786" w:type="dxa"/>
          </w:tcPr>
          <w:p w14:paraId="5F086866" w14:textId="77777777" w:rsidR="006F2B77" w:rsidRPr="002C4BB6" w:rsidRDefault="002C4BB6">
            <w:pPr>
              <w:rPr>
                <w:sz w:val="16"/>
                <w:szCs w:val="16"/>
              </w:rPr>
            </w:pPr>
            <w:r>
              <w:rPr>
                <w:sz w:val="16"/>
                <w:szCs w:val="16"/>
              </w:rPr>
              <w:t xml:space="preserve">The selection and use of words and structures are ineffective. This writing demonstrates lack of control of correct sentence construction, usage, grammar, and mechanics. </w:t>
            </w:r>
          </w:p>
        </w:tc>
      </w:tr>
      <w:tr w:rsidR="00DE71E6" w14:paraId="00DF508F" w14:textId="77777777" w:rsidTr="002C4BB6">
        <w:tc>
          <w:tcPr>
            <w:tcW w:w="1668" w:type="dxa"/>
          </w:tcPr>
          <w:p w14:paraId="0E8705D4" w14:textId="77777777" w:rsidR="00DE71E6" w:rsidRDefault="00DE71E6">
            <w:pPr>
              <w:rPr>
                <w:sz w:val="20"/>
                <w:szCs w:val="20"/>
              </w:rPr>
            </w:pPr>
            <w:r>
              <w:rPr>
                <w:sz w:val="20"/>
                <w:szCs w:val="20"/>
              </w:rPr>
              <w:t>Insufficient</w:t>
            </w:r>
          </w:p>
          <w:p w14:paraId="6CF7516E" w14:textId="77777777" w:rsidR="00DE71E6" w:rsidRPr="00837B26" w:rsidRDefault="00DE71E6">
            <w:pPr>
              <w:rPr>
                <w:sz w:val="20"/>
                <w:szCs w:val="20"/>
              </w:rPr>
            </w:pPr>
            <w:r>
              <w:rPr>
                <w:sz w:val="20"/>
                <w:szCs w:val="20"/>
              </w:rPr>
              <w:t xml:space="preserve">                        INS</w:t>
            </w:r>
          </w:p>
        </w:tc>
        <w:tc>
          <w:tcPr>
            <w:tcW w:w="7188" w:type="dxa"/>
            <w:gridSpan w:val="2"/>
          </w:tcPr>
          <w:p w14:paraId="66FBEABC" w14:textId="77777777" w:rsidR="00DE71E6" w:rsidRDefault="00DE71E6">
            <w:pPr>
              <w:rPr>
                <w:sz w:val="16"/>
                <w:szCs w:val="16"/>
              </w:rPr>
            </w:pPr>
            <w:r w:rsidRPr="00DE71E6">
              <w:rPr>
                <w:sz w:val="16"/>
                <w:szCs w:val="16"/>
              </w:rPr>
              <w:t xml:space="preserve">No attempt to fulfill the assignment. </w:t>
            </w:r>
          </w:p>
          <w:p w14:paraId="69691F36" w14:textId="77777777" w:rsidR="00DE71E6" w:rsidRDefault="00DE71E6">
            <w:r w:rsidRPr="00DE71E6">
              <w:rPr>
                <w:sz w:val="16"/>
                <w:szCs w:val="16"/>
              </w:rPr>
              <w:t>Not anywhere near enough written to mark.</w:t>
            </w:r>
          </w:p>
        </w:tc>
      </w:tr>
    </w:tbl>
    <w:p w14:paraId="12222DAF" w14:textId="77777777" w:rsidR="005245DC" w:rsidRDefault="005245DC" w:rsidP="002C4BB6">
      <w:pPr>
        <w:ind w:left="-284"/>
      </w:pPr>
    </w:p>
    <w:sectPr w:rsidR="005245DC" w:rsidSect="002C4BB6">
      <w:pgSz w:w="12240" w:h="15840"/>
      <w:pgMar w:top="1304" w:right="1134" w:bottom="1440" w:left="18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39D5"/>
    <w:multiLevelType w:val="hybridMultilevel"/>
    <w:tmpl w:val="A81022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77C28"/>
    <w:multiLevelType w:val="hybridMultilevel"/>
    <w:tmpl w:val="DD6644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E13668"/>
    <w:multiLevelType w:val="hybridMultilevel"/>
    <w:tmpl w:val="0A0EF9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5529B"/>
    <w:multiLevelType w:val="hybridMultilevel"/>
    <w:tmpl w:val="A374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C462A1"/>
    <w:multiLevelType w:val="hybridMultilevel"/>
    <w:tmpl w:val="0AA8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77"/>
    <w:rsid w:val="001F4F2F"/>
    <w:rsid w:val="00212AC4"/>
    <w:rsid w:val="002C4BB6"/>
    <w:rsid w:val="005245DC"/>
    <w:rsid w:val="005B1D2A"/>
    <w:rsid w:val="006F2B77"/>
    <w:rsid w:val="00837B26"/>
    <w:rsid w:val="00931533"/>
    <w:rsid w:val="0098607F"/>
    <w:rsid w:val="00DE7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BD316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2B77"/>
    <w:pPr>
      <w:ind w:left="720"/>
      <w:contextualSpacing/>
    </w:pPr>
  </w:style>
  <w:style w:type="paragraph" w:styleId="BodyText">
    <w:name w:val="Body Text"/>
    <w:basedOn w:val="Normal"/>
    <w:link w:val="BodyTextChar"/>
    <w:uiPriority w:val="1"/>
    <w:qFormat/>
    <w:rsid w:val="00837B26"/>
    <w:pPr>
      <w:widowControl w:val="0"/>
      <w:ind w:left="302"/>
    </w:pPr>
    <w:rPr>
      <w:rFonts w:ascii="Times New Roman" w:eastAsia="Times New Roman" w:hAnsi="Times New Roman"/>
      <w:sz w:val="16"/>
      <w:szCs w:val="16"/>
    </w:rPr>
  </w:style>
  <w:style w:type="character" w:customStyle="1" w:styleId="BodyTextChar">
    <w:name w:val="Body Text Char"/>
    <w:basedOn w:val="DefaultParagraphFont"/>
    <w:link w:val="BodyText"/>
    <w:uiPriority w:val="1"/>
    <w:rsid w:val="00837B26"/>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Timothy Bonner</cp:lastModifiedBy>
  <cp:revision>2</cp:revision>
  <dcterms:created xsi:type="dcterms:W3CDTF">2018-12-13T16:39:00Z</dcterms:created>
  <dcterms:modified xsi:type="dcterms:W3CDTF">2018-12-13T16:39:00Z</dcterms:modified>
</cp:coreProperties>
</file>