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A96E" w14:textId="6C331D57" w:rsidR="001B37EA" w:rsidRPr="00927636" w:rsidRDefault="001B37EA" w:rsidP="008D58FF">
      <w:pPr>
        <w:pStyle w:val="Appendices"/>
      </w:pPr>
      <w:bookmarkStart w:id="0" w:name="_Toc47702114"/>
      <w:r w:rsidRPr="00927636">
        <w:t>School Daily Practices Template</w:t>
      </w:r>
      <w:bookmarkEnd w:id="0"/>
    </w:p>
    <w:p w14:paraId="2BB7D4E0" w14:textId="344CD541" w:rsidR="001B37EA" w:rsidRPr="00DE70BE" w:rsidRDefault="00DB1900" w:rsidP="008D58FF">
      <w:pPr>
        <w:pStyle w:val="Heading30"/>
      </w:pPr>
      <w:r>
        <w:t>Bert Church High School</w:t>
      </w:r>
    </w:p>
    <w:p w14:paraId="6886E47B" w14:textId="134073C2" w:rsidR="0898D4E7" w:rsidRDefault="0898D4E7" w:rsidP="13265044">
      <w:pPr>
        <w:rPr>
          <w:rFonts w:eastAsia="Tw Cen MT" w:cs="Tw Cen MT"/>
        </w:rPr>
      </w:pPr>
    </w:p>
    <w:tbl>
      <w:tblPr>
        <w:tblStyle w:val="TableGrid"/>
        <w:tblW w:w="10800" w:type="dxa"/>
        <w:tblLayout w:type="fixed"/>
        <w:tblLook w:val="04A0" w:firstRow="1" w:lastRow="0" w:firstColumn="1" w:lastColumn="0" w:noHBand="0" w:noVBand="1"/>
      </w:tblPr>
      <w:tblGrid>
        <w:gridCol w:w="1502"/>
        <w:gridCol w:w="1328"/>
        <w:gridCol w:w="7970"/>
      </w:tblGrid>
      <w:tr w:rsidR="001D5F39" w:rsidRPr="001D5F39" w14:paraId="02261046" w14:textId="77777777" w:rsidTr="007115FD">
        <w:trPr>
          <w:trHeight w:val="300"/>
        </w:trPr>
        <w:tc>
          <w:tcPr>
            <w:tcW w:w="1502" w:type="dxa"/>
            <w:shd w:val="clear" w:color="auto" w:fill="D9D9D9" w:themeFill="background1" w:themeFillShade="D9"/>
            <w:vAlign w:val="center"/>
          </w:tcPr>
          <w:p w14:paraId="64845341" w14:textId="407D5F5A" w:rsidR="13265044" w:rsidRPr="001D5F39" w:rsidRDefault="13265044" w:rsidP="13265044">
            <w:pPr>
              <w:jc w:val="center"/>
              <w:rPr>
                <w:rFonts w:eastAsia="Tw Cen MT" w:cs="Tw Cen MT"/>
                <w:sz w:val="22"/>
                <w:szCs w:val="22"/>
              </w:rPr>
            </w:pPr>
            <w:r w:rsidRPr="001D5F39">
              <w:rPr>
                <w:rFonts w:eastAsia="Tw Cen MT" w:cs="Tw Cen MT"/>
                <w:b/>
                <w:bCs/>
                <w:sz w:val="22"/>
                <w:szCs w:val="22"/>
              </w:rPr>
              <w:t>Time</w:t>
            </w:r>
          </w:p>
        </w:tc>
        <w:tc>
          <w:tcPr>
            <w:tcW w:w="1328" w:type="dxa"/>
            <w:shd w:val="clear" w:color="auto" w:fill="D9D9D9" w:themeFill="background1" w:themeFillShade="D9"/>
            <w:vAlign w:val="center"/>
          </w:tcPr>
          <w:p w14:paraId="18B0E68B" w14:textId="5B85D853" w:rsidR="13265044" w:rsidRPr="001D5F39" w:rsidRDefault="13265044" w:rsidP="13265044">
            <w:pPr>
              <w:jc w:val="center"/>
              <w:rPr>
                <w:rFonts w:eastAsia="Tw Cen MT" w:cs="Tw Cen MT"/>
                <w:sz w:val="22"/>
                <w:szCs w:val="22"/>
              </w:rPr>
            </w:pPr>
          </w:p>
        </w:tc>
        <w:tc>
          <w:tcPr>
            <w:tcW w:w="7970" w:type="dxa"/>
            <w:shd w:val="clear" w:color="auto" w:fill="D9D9D9" w:themeFill="background1" w:themeFillShade="D9"/>
            <w:vAlign w:val="center"/>
          </w:tcPr>
          <w:p w14:paraId="61C78DE4" w14:textId="7DBB1F8B" w:rsidR="13265044" w:rsidRPr="001D5F39" w:rsidRDefault="13265044" w:rsidP="13265044">
            <w:pPr>
              <w:jc w:val="center"/>
              <w:rPr>
                <w:rFonts w:eastAsia="Tw Cen MT" w:cs="Tw Cen MT"/>
                <w:sz w:val="22"/>
                <w:szCs w:val="22"/>
              </w:rPr>
            </w:pPr>
            <w:r w:rsidRPr="001D5F39">
              <w:rPr>
                <w:rFonts w:eastAsia="Tw Cen MT" w:cs="Tw Cen MT"/>
                <w:b/>
                <w:bCs/>
                <w:sz w:val="22"/>
                <w:szCs w:val="22"/>
              </w:rPr>
              <w:t>Important Things to Remember</w:t>
            </w:r>
          </w:p>
        </w:tc>
      </w:tr>
      <w:tr w:rsidR="001D5F39" w:rsidRPr="001D5F39" w14:paraId="0F5F94DE" w14:textId="77777777" w:rsidTr="007115FD">
        <w:tc>
          <w:tcPr>
            <w:tcW w:w="1502" w:type="dxa"/>
            <w:vAlign w:val="center"/>
          </w:tcPr>
          <w:p w14:paraId="2D7A82D1" w14:textId="770D0DDB" w:rsidR="13265044" w:rsidRPr="001D5F39" w:rsidRDefault="13265044" w:rsidP="004272B8">
            <w:pPr>
              <w:jc w:val="center"/>
              <w:rPr>
                <w:rFonts w:eastAsia="Tw Cen MT" w:cs="Tw Cen MT"/>
                <w:sz w:val="22"/>
                <w:szCs w:val="22"/>
              </w:rPr>
            </w:pPr>
            <w:r w:rsidRPr="001D5F39">
              <w:rPr>
                <w:rFonts w:eastAsia="Tw Cen MT" w:cs="Tw Cen MT"/>
                <w:b/>
                <w:bCs/>
                <w:sz w:val="22"/>
                <w:szCs w:val="22"/>
              </w:rPr>
              <w:t>Before you leave for school</w:t>
            </w:r>
          </w:p>
        </w:tc>
        <w:tc>
          <w:tcPr>
            <w:tcW w:w="1328" w:type="dxa"/>
            <w:vAlign w:val="center"/>
          </w:tcPr>
          <w:p w14:paraId="7B0BD2FC" w14:textId="1323D57D" w:rsidR="13265044" w:rsidRPr="001D5F39" w:rsidRDefault="13265044" w:rsidP="13265044">
            <w:pPr>
              <w:jc w:val="center"/>
              <w:rPr>
                <w:rFonts w:eastAsia="Tw Cen MT" w:cs="Tw Cen MT"/>
                <w:sz w:val="22"/>
                <w:szCs w:val="22"/>
              </w:rPr>
            </w:pPr>
            <w:r w:rsidRPr="001D5F39">
              <w:rPr>
                <w:noProof/>
              </w:rPr>
              <w:drawing>
                <wp:inline distT="0" distB="0" distL="0" distR="0" wp14:anchorId="31329F52" wp14:editId="5011C9C2">
                  <wp:extent cx="561975" cy="561975"/>
                  <wp:effectExtent l="0" t="0" r="0" b="0"/>
                  <wp:docPr id="1048600408" name="Picture 104860040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70" w:type="dxa"/>
            <w:vAlign w:val="center"/>
          </w:tcPr>
          <w:p w14:paraId="2BDFBA6C" w14:textId="7256162C" w:rsidR="13265044" w:rsidRPr="001D5F39" w:rsidRDefault="13265044" w:rsidP="13265044">
            <w:pPr>
              <w:pStyle w:val="ListParagraph"/>
              <w:numPr>
                <w:ilvl w:val="0"/>
                <w:numId w:val="2"/>
              </w:numPr>
              <w:spacing w:after="160"/>
              <w:ind w:left="401" w:hanging="284"/>
              <w:rPr>
                <w:rFonts w:asciiTheme="minorHAnsi" w:eastAsiaTheme="minorEastAsia" w:hAnsiTheme="minorHAnsi"/>
                <w:sz w:val="22"/>
                <w:szCs w:val="22"/>
              </w:rPr>
            </w:pPr>
            <w:r w:rsidRPr="001D5F39">
              <w:rPr>
                <w:rFonts w:eastAsia="Tw Cen MT" w:cs="Tw Cen MT"/>
                <w:sz w:val="22"/>
                <w:szCs w:val="22"/>
              </w:rPr>
              <w:t>Complete the Daily Health Check BEFORE you leave for school</w:t>
            </w:r>
          </w:p>
          <w:p w14:paraId="15F8AEA6" w14:textId="4176A1EC" w:rsidR="13265044" w:rsidRPr="001D5F39" w:rsidRDefault="13265044" w:rsidP="13265044">
            <w:pPr>
              <w:pStyle w:val="ListParagraph"/>
              <w:numPr>
                <w:ilvl w:val="0"/>
                <w:numId w:val="2"/>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If you answer YES to any questions please stay home, reach out to </w:t>
            </w:r>
            <w:proofErr w:type="spellStart"/>
            <w:r w:rsidRPr="001D5F39">
              <w:rPr>
                <w:rFonts w:eastAsia="Tw Cen MT" w:cs="Tw Cen MT"/>
                <w:sz w:val="22"/>
                <w:szCs w:val="22"/>
              </w:rPr>
              <w:t>HealthLink</w:t>
            </w:r>
            <w:proofErr w:type="spellEnd"/>
            <w:r w:rsidRPr="001D5F39">
              <w:rPr>
                <w:rFonts w:eastAsia="Tw Cen MT" w:cs="Tw Cen MT"/>
                <w:sz w:val="22"/>
                <w:szCs w:val="22"/>
              </w:rPr>
              <w:t xml:space="preserve"> and get cleared before returning to school</w:t>
            </w:r>
          </w:p>
          <w:p w14:paraId="38F628AD" w14:textId="0436938E" w:rsidR="13265044" w:rsidRPr="001D5F39" w:rsidRDefault="13265044" w:rsidP="13265044">
            <w:pPr>
              <w:pStyle w:val="ListParagraph"/>
              <w:numPr>
                <w:ilvl w:val="0"/>
                <w:numId w:val="2"/>
              </w:numPr>
              <w:spacing w:after="160"/>
              <w:ind w:left="401" w:hanging="284"/>
              <w:rPr>
                <w:rFonts w:asciiTheme="minorHAnsi" w:eastAsiaTheme="minorEastAsia" w:hAnsiTheme="minorHAnsi"/>
                <w:sz w:val="22"/>
                <w:szCs w:val="22"/>
              </w:rPr>
            </w:pPr>
            <w:r w:rsidRPr="001D5F39">
              <w:rPr>
                <w:rFonts w:eastAsia="Tw Cen MT" w:cs="Tw Cen MT"/>
                <w:sz w:val="22"/>
                <w:szCs w:val="22"/>
              </w:rPr>
              <w:t>Bring your mask to school</w:t>
            </w:r>
          </w:p>
        </w:tc>
      </w:tr>
      <w:tr w:rsidR="001D5F39" w:rsidRPr="001D5F39" w14:paraId="0A53580F" w14:textId="77777777" w:rsidTr="007115FD">
        <w:tc>
          <w:tcPr>
            <w:tcW w:w="1502" w:type="dxa"/>
            <w:vAlign w:val="center"/>
          </w:tcPr>
          <w:p w14:paraId="2BF08821" w14:textId="2E3B1BFD" w:rsidR="13265044" w:rsidRPr="001D5F39" w:rsidRDefault="13265044" w:rsidP="004272B8">
            <w:pPr>
              <w:jc w:val="center"/>
              <w:rPr>
                <w:rFonts w:eastAsia="Tw Cen MT" w:cs="Tw Cen MT"/>
                <w:sz w:val="22"/>
                <w:szCs w:val="22"/>
              </w:rPr>
            </w:pPr>
            <w:r w:rsidRPr="001D5F39">
              <w:rPr>
                <w:rFonts w:eastAsia="Tw Cen MT" w:cs="Tw Cen MT"/>
                <w:b/>
                <w:bCs/>
                <w:sz w:val="22"/>
                <w:szCs w:val="22"/>
              </w:rPr>
              <w:t>Before entering the building</w:t>
            </w:r>
          </w:p>
        </w:tc>
        <w:tc>
          <w:tcPr>
            <w:tcW w:w="1328" w:type="dxa"/>
            <w:vAlign w:val="center"/>
          </w:tcPr>
          <w:p w14:paraId="3F5DA2B7" w14:textId="7F7F3351" w:rsidR="13265044" w:rsidRPr="001D5F39" w:rsidRDefault="13265044" w:rsidP="13265044">
            <w:pPr>
              <w:jc w:val="center"/>
              <w:rPr>
                <w:rFonts w:eastAsia="Tw Cen MT" w:cs="Tw Cen MT"/>
                <w:sz w:val="22"/>
                <w:szCs w:val="22"/>
              </w:rPr>
            </w:pPr>
            <w:r w:rsidRPr="001D5F39">
              <w:rPr>
                <w:noProof/>
              </w:rPr>
              <w:drawing>
                <wp:inline distT="0" distB="0" distL="0" distR="0" wp14:anchorId="35B10EB5" wp14:editId="25316340">
                  <wp:extent cx="561975" cy="561975"/>
                  <wp:effectExtent l="0" t="0" r="0" b="0"/>
                  <wp:docPr id="1359943083" name="Picture 13599430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70" w:type="dxa"/>
            <w:vAlign w:val="center"/>
          </w:tcPr>
          <w:p w14:paraId="7DDB69C1" w14:textId="48B76E13" w:rsidR="13265044" w:rsidRPr="001D5F39" w:rsidRDefault="13265044" w:rsidP="13265044">
            <w:pPr>
              <w:pStyle w:val="ListParagraph"/>
              <w:numPr>
                <w:ilvl w:val="0"/>
                <w:numId w:val="2"/>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Parents will need to wait off school property or in their vehicle </w:t>
            </w:r>
          </w:p>
          <w:p w14:paraId="42450761" w14:textId="5AAB3886" w:rsidR="13265044" w:rsidRPr="001D5F39" w:rsidRDefault="13265044" w:rsidP="13265044">
            <w:pPr>
              <w:pStyle w:val="ListParagraph"/>
              <w:numPr>
                <w:ilvl w:val="0"/>
                <w:numId w:val="2"/>
              </w:numPr>
              <w:spacing w:after="160"/>
              <w:ind w:left="401" w:hanging="284"/>
              <w:rPr>
                <w:rFonts w:asciiTheme="minorHAnsi" w:eastAsiaTheme="minorEastAsia" w:hAnsiTheme="minorHAnsi"/>
                <w:sz w:val="22"/>
                <w:szCs w:val="22"/>
              </w:rPr>
            </w:pPr>
            <w:r w:rsidRPr="001D5F39">
              <w:rPr>
                <w:rFonts w:eastAsia="Tw Cen MT" w:cs="Tw Cen MT"/>
                <w:sz w:val="22"/>
                <w:szCs w:val="22"/>
              </w:rPr>
              <w:t>Put on your mask</w:t>
            </w:r>
          </w:p>
          <w:p w14:paraId="0DE7AF7E" w14:textId="47500905" w:rsidR="00E06E4C" w:rsidRPr="00E06E4C" w:rsidRDefault="00E06E4C" w:rsidP="13265044">
            <w:pPr>
              <w:pStyle w:val="ListParagraph"/>
              <w:numPr>
                <w:ilvl w:val="0"/>
                <w:numId w:val="2"/>
              </w:numPr>
              <w:spacing w:after="160"/>
              <w:ind w:left="401" w:hanging="284"/>
              <w:rPr>
                <w:rFonts w:asciiTheme="minorHAnsi" w:eastAsiaTheme="minorEastAsia" w:hAnsiTheme="minorHAnsi"/>
                <w:sz w:val="22"/>
                <w:szCs w:val="22"/>
              </w:rPr>
            </w:pPr>
            <w:r>
              <w:rPr>
                <w:rFonts w:eastAsia="Tw Cen MT" w:cs="Tw Cen MT"/>
                <w:sz w:val="22"/>
                <w:szCs w:val="22"/>
              </w:rPr>
              <w:t xml:space="preserve">Proceed to your assigned entrance door (see </w:t>
            </w:r>
            <w:r w:rsidR="003457FF">
              <w:rPr>
                <w:rFonts w:eastAsia="Tw Cen MT" w:cs="Tw Cen MT"/>
                <w:sz w:val="22"/>
                <w:szCs w:val="22"/>
              </w:rPr>
              <w:t>Entrance Door Map)</w:t>
            </w:r>
          </w:p>
          <w:p w14:paraId="3157A36A" w14:textId="33603BED" w:rsidR="13265044" w:rsidRPr="001D5F39" w:rsidRDefault="000C1BF7" w:rsidP="13265044">
            <w:pPr>
              <w:pStyle w:val="ListParagraph"/>
              <w:numPr>
                <w:ilvl w:val="0"/>
                <w:numId w:val="2"/>
              </w:numPr>
              <w:spacing w:after="160"/>
              <w:ind w:left="401" w:hanging="284"/>
              <w:rPr>
                <w:rFonts w:asciiTheme="minorHAnsi" w:eastAsiaTheme="minorEastAsia" w:hAnsiTheme="minorHAnsi"/>
                <w:sz w:val="22"/>
                <w:szCs w:val="22"/>
              </w:rPr>
            </w:pPr>
            <w:r>
              <w:rPr>
                <w:rFonts w:eastAsia="Tw Cen MT" w:cs="Tw Cen MT"/>
                <w:sz w:val="22"/>
                <w:szCs w:val="22"/>
              </w:rPr>
              <w:t>Proceed directly to your first period class.</w:t>
            </w:r>
          </w:p>
          <w:p w14:paraId="5DEA2437" w14:textId="77777777" w:rsidR="13265044" w:rsidRPr="00E06E4C" w:rsidRDefault="13265044" w:rsidP="00E06E4C">
            <w:pPr>
              <w:pStyle w:val="ListParagraph"/>
              <w:numPr>
                <w:ilvl w:val="0"/>
                <w:numId w:val="2"/>
              </w:numPr>
              <w:spacing w:after="160"/>
              <w:ind w:left="401" w:hanging="284"/>
              <w:rPr>
                <w:rFonts w:asciiTheme="minorHAnsi" w:eastAsiaTheme="minorEastAsia" w:hAnsiTheme="minorHAnsi"/>
                <w:sz w:val="22"/>
                <w:szCs w:val="22"/>
              </w:rPr>
            </w:pPr>
            <w:r w:rsidRPr="001D5F39">
              <w:rPr>
                <w:rFonts w:eastAsia="Tw Cen MT" w:cs="Tw Cen MT"/>
                <w:sz w:val="22"/>
                <w:szCs w:val="22"/>
              </w:rPr>
              <w:t>Stay physically distanced apart – two metres</w:t>
            </w:r>
          </w:p>
          <w:p w14:paraId="07714471" w14:textId="2B8FE0CB" w:rsidR="00E06E4C" w:rsidRPr="00E06E4C" w:rsidRDefault="00E06E4C" w:rsidP="00E06E4C">
            <w:pPr>
              <w:pStyle w:val="ListParagraph"/>
              <w:numPr>
                <w:ilvl w:val="0"/>
                <w:numId w:val="2"/>
              </w:numPr>
              <w:spacing w:after="160"/>
              <w:ind w:left="401" w:hanging="284"/>
              <w:rPr>
                <w:rFonts w:asciiTheme="minorHAnsi" w:eastAsiaTheme="minorEastAsia" w:hAnsiTheme="minorHAnsi"/>
                <w:sz w:val="22"/>
                <w:szCs w:val="22"/>
              </w:rPr>
            </w:pPr>
            <w:r>
              <w:rPr>
                <w:rFonts w:eastAsia="Tw Cen MT" w:cs="Tw Cen MT"/>
                <w:sz w:val="22"/>
                <w:szCs w:val="22"/>
              </w:rPr>
              <w:t>Sit down at your assigned seat in your Period 1 class and get settled in for the class</w:t>
            </w:r>
          </w:p>
        </w:tc>
      </w:tr>
      <w:tr w:rsidR="007115FD" w:rsidRPr="001D5F39" w14:paraId="07D0C906" w14:textId="77777777" w:rsidTr="007115FD">
        <w:trPr>
          <w:trHeight w:val="300"/>
        </w:trPr>
        <w:tc>
          <w:tcPr>
            <w:tcW w:w="2830" w:type="dxa"/>
            <w:gridSpan w:val="2"/>
            <w:shd w:val="clear" w:color="auto" w:fill="D9D9D9" w:themeFill="background1" w:themeFillShade="D9"/>
            <w:vAlign w:val="center"/>
          </w:tcPr>
          <w:p w14:paraId="0D0340B0" w14:textId="13F49A91" w:rsidR="007115FD" w:rsidRPr="001D5F39" w:rsidRDefault="007115FD" w:rsidP="13265044">
            <w:pPr>
              <w:ind w:left="401" w:hanging="284"/>
              <w:jc w:val="center"/>
              <w:rPr>
                <w:rFonts w:eastAsia="Tw Cen MT" w:cs="Tw Cen MT"/>
              </w:rPr>
            </w:pPr>
          </w:p>
        </w:tc>
        <w:tc>
          <w:tcPr>
            <w:tcW w:w="7970" w:type="dxa"/>
            <w:shd w:val="clear" w:color="auto" w:fill="D9D9D9" w:themeFill="background1" w:themeFillShade="D9"/>
            <w:vAlign w:val="center"/>
          </w:tcPr>
          <w:p w14:paraId="21845BE5" w14:textId="29DA6A1E" w:rsidR="007115FD" w:rsidRPr="001D5F39" w:rsidRDefault="007115FD" w:rsidP="13265044">
            <w:pPr>
              <w:ind w:left="401" w:hanging="284"/>
              <w:jc w:val="center"/>
              <w:rPr>
                <w:rFonts w:eastAsia="Tw Cen MT" w:cs="Tw Cen MT"/>
                <w:sz w:val="22"/>
                <w:szCs w:val="22"/>
              </w:rPr>
            </w:pPr>
            <w:r w:rsidRPr="001D5F39">
              <w:rPr>
                <w:rFonts w:eastAsia="Tw Cen MT" w:cs="Tw Cen MT"/>
                <w:b/>
                <w:bCs/>
                <w:sz w:val="22"/>
                <w:szCs w:val="22"/>
              </w:rPr>
              <w:t>The start of classes – entering the building</w:t>
            </w:r>
          </w:p>
        </w:tc>
      </w:tr>
      <w:tr w:rsidR="001D5F39" w:rsidRPr="001D5F39" w14:paraId="3FF1C165" w14:textId="77777777" w:rsidTr="007115FD">
        <w:tc>
          <w:tcPr>
            <w:tcW w:w="1502" w:type="dxa"/>
            <w:vAlign w:val="center"/>
          </w:tcPr>
          <w:p w14:paraId="7B9BD3EB" w14:textId="67817744" w:rsidR="13265044" w:rsidRPr="001D5F39" w:rsidRDefault="13265044" w:rsidP="004272B8">
            <w:pPr>
              <w:jc w:val="center"/>
              <w:rPr>
                <w:rFonts w:eastAsia="Tw Cen MT" w:cs="Tw Cen MT"/>
                <w:sz w:val="22"/>
                <w:szCs w:val="22"/>
              </w:rPr>
            </w:pPr>
            <w:r w:rsidRPr="001D5F39">
              <w:rPr>
                <w:rFonts w:eastAsia="Tw Cen MT" w:cs="Tw Cen MT"/>
                <w:b/>
                <w:bCs/>
                <w:sz w:val="22"/>
                <w:szCs w:val="22"/>
              </w:rPr>
              <w:t>Hand sanitizing stations</w:t>
            </w:r>
          </w:p>
        </w:tc>
        <w:tc>
          <w:tcPr>
            <w:tcW w:w="1328" w:type="dxa"/>
            <w:vAlign w:val="center"/>
          </w:tcPr>
          <w:p w14:paraId="103DCE82" w14:textId="34556356" w:rsidR="13265044" w:rsidRPr="001D5F39" w:rsidRDefault="13265044" w:rsidP="13265044">
            <w:pPr>
              <w:jc w:val="center"/>
              <w:rPr>
                <w:rFonts w:eastAsia="Tw Cen MT" w:cs="Tw Cen MT"/>
                <w:sz w:val="22"/>
                <w:szCs w:val="22"/>
              </w:rPr>
            </w:pPr>
            <w:r w:rsidRPr="001D5F39">
              <w:rPr>
                <w:noProof/>
              </w:rPr>
              <w:drawing>
                <wp:inline distT="0" distB="0" distL="0" distR="0" wp14:anchorId="59188466" wp14:editId="4894960A">
                  <wp:extent cx="628650" cy="476250"/>
                  <wp:effectExtent l="0" t="0" r="0" b="0"/>
                  <wp:docPr id="1955382841" name="Picture 19553828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476250"/>
                          </a:xfrm>
                          <a:prstGeom prst="rect">
                            <a:avLst/>
                          </a:prstGeom>
                        </pic:spPr>
                      </pic:pic>
                    </a:graphicData>
                  </a:graphic>
                </wp:inline>
              </w:drawing>
            </w:r>
          </w:p>
        </w:tc>
        <w:tc>
          <w:tcPr>
            <w:tcW w:w="7970" w:type="dxa"/>
            <w:vAlign w:val="center"/>
          </w:tcPr>
          <w:p w14:paraId="6F2A643A" w14:textId="71F3D28E"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Use hand sanitizer and clean your hands as you enter the building</w:t>
            </w:r>
          </w:p>
          <w:p w14:paraId="5BC6DA5E" w14:textId="3EB61583"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Sanitizer stations will be at the entrance of all classroom spaces as well</w:t>
            </w:r>
          </w:p>
        </w:tc>
      </w:tr>
      <w:tr w:rsidR="001D5F39" w:rsidRPr="001D5F39" w14:paraId="2AF66226" w14:textId="77777777" w:rsidTr="007115FD">
        <w:tc>
          <w:tcPr>
            <w:tcW w:w="1502" w:type="dxa"/>
            <w:vAlign w:val="center"/>
          </w:tcPr>
          <w:p w14:paraId="69626F71" w14:textId="5D379B36" w:rsidR="13265044" w:rsidRPr="001D5F39" w:rsidRDefault="13265044" w:rsidP="004272B8">
            <w:pPr>
              <w:jc w:val="center"/>
              <w:rPr>
                <w:rFonts w:eastAsia="Tw Cen MT" w:cs="Tw Cen MT"/>
                <w:sz w:val="22"/>
                <w:szCs w:val="22"/>
              </w:rPr>
            </w:pPr>
            <w:r w:rsidRPr="001D5F39">
              <w:rPr>
                <w:rFonts w:eastAsia="Tw Cen MT" w:cs="Tw Cen MT"/>
                <w:b/>
                <w:bCs/>
                <w:sz w:val="22"/>
                <w:szCs w:val="22"/>
              </w:rPr>
              <w:t>In the classroom</w:t>
            </w:r>
          </w:p>
        </w:tc>
        <w:tc>
          <w:tcPr>
            <w:tcW w:w="1328" w:type="dxa"/>
            <w:vAlign w:val="center"/>
          </w:tcPr>
          <w:p w14:paraId="46AAE618" w14:textId="31A46D1F" w:rsidR="13265044" w:rsidRPr="001D5F39" w:rsidRDefault="13265044" w:rsidP="13265044">
            <w:pPr>
              <w:jc w:val="center"/>
              <w:rPr>
                <w:rFonts w:eastAsia="Tw Cen MT" w:cs="Tw Cen MT"/>
                <w:sz w:val="22"/>
                <w:szCs w:val="22"/>
              </w:rPr>
            </w:pPr>
            <w:r w:rsidRPr="001D5F39">
              <w:rPr>
                <w:noProof/>
              </w:rPr>
              <w:drawing>
                <wp:inline distT="0" distB="0" distL="0" distR="0" wp14:anchorId="222E733D" wp14:editId="108FF86F">
                  <wp:extent cx="733425" cy="733425"/>
                  <wp:effectExtent l="0" t="0" r="0" b="0"/>
                  <wp:docPr id="2049266825" name="Picture 20492668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970" w:type="dxa"/>
            <w:vAlign w:val="center"/>
          </w:tcPr>
          <w:p w14:paraId="232C681D" w14:textId="5CF2525E"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Use hand sanitizer and clean your hands each time you enter a classroom</w:t>
            </w:r>
          </w:p>
          <w:p w14:paraId="7C8D5A42" w14:textId="48F2149C"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Wear your mask </w:t>
            </w:r>
            <w:r w:rsidR="00E06E4C">
              <w:rPr>
                <w:rFonts w:eastAsia="Tw Cen MT" w:cs="Tw Cen MT"/>
                <w:sz w:val="22"/>
                <w:szCs w:val="22"/>
              </w:rPr>
              <w:t xml:space="preserve">upon entering the classroom and while sitting down. Due to the different sizes of classes, teachers will instruct students when they can remove masks due to physical distancing being possible. When physical distancing is not possible, students are to continue to wear their masks. </w:t>
            </w:r>
          </w:p>
          <w:p w14:paraId="3A9364ED" w14:textId="4AAEA61B"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Please sit in your designated spot respecting physical distancing where possible</w:t>
            </w:r>
          </w:p>
          <w:p w14:paraId="317066B9" w14:textId="3FE7CA1A"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Talk to your teacher if you need to leave the classroom for any reason</w:t>
            </w:r>
          </w:p>
          <w:p w14:paraId="42AFB9C7" w14:textId="77777777" w:rsidR="13265044" w:rsidRPr="00E06E4C"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Use your own supplies and do not share your supplies with others</w:t>
            </w:r>
          </w:p>
          <w:p w14:paraId="6BC0E2E3" w14:textId="1C94A699" w:rsidR="00E06E4C" w:rsidRPr="001D5F39" w:rsidRDefault="00E06E4C" w:rsidP="13265044">
            <w:pPr>
              <w:pStyle w:val="ListParagraph"/>
              <w:numPr>
                <w:ilvl w:val="0"/>
                <w:numId w:val="1"/>
              </w:numPr>
              <w:spacing w:after="160"/>
              <w:ind w:left="401" w:hanging="284"/>
              <w:rPr>
                <w:rFonts w:asciiTheme="minorHAnsi" w:eastAsiaTheme="minorEastAsia" w:hAnsiTheme="minorHAnsi"/>
                <w:sz w:val="22"/>
                <w:szCs w:val="22"/>
              </w:rPr>
            </w:pPr>
            <w:r>
              <w:rPr>
                <w:rFonts w:eastAsia="Tw Cen MT" w:cs="Tw Cen MT"/>
                <w:sz w:val="22"/>
                <w:szCs w:val="22"/>
              </w:rPr>
              <w:t xml:space="preserve">Each teacher will establish classroom norms and rules regarding flow in the room, entering/exiting the room, and washroom breaks. </w:t>
            </w:r>
          </w:p>
        </w:tc>
      </w:tr>
      <w:tr w:rsidR="001D5F39" w:rsidRPr="001D5F39" w14:paraId="2D721771" w14:textId="77777777" w:rsidTr="007115FD">
        <w:tc>
          <w:tcPr>
            <w:tcW w:w="1502" w:type="dxa"/>
            <w:vAlign w:val="center"/>
          </w:tcPr>
          <w:p w14:paraId="3D791C49" w14:textId="01F313E2" w:rsidR="13265044" w:rsidRPr="001D5F39" w:rsidRDefault="13265044" w:rsidP="004272B8">
            <w:pPr>
              <w:jc w:val="center"/>
              <w:rPr>
                <w:rFonts w:eastAsia="Tw Cen MT" w:cs="Tw Cen MT"/>
                <w:sz w:val="22"/>
                <w:szCs w:val="22"/>
              </w:rPr>
            </w:pPr>
            <w:r w:rsidRPr="001D5F39">
              <w:rPr>
                <w:rFonts w:eastAsia="Tw Cen MT" w:cs="Tw Cen MT"/>
                <w:b/>
                <w:bCs/>
                <w:sz w:val="22"/>
                <w:szCs w:val="22"/>
              </w:rPr>
              <w:t>Hallways</w:t>
            </w:r>
          </w:p>
        </w:tc>
        <w:tc>
          <w:tcPr>
            <w:tcW w:w="1328" w:type="dxa"/>
            <w:vAlign w:val="center"/>
          </w:tcPr>
          <w:p w14:paraId="6611A0DC" w14:textId="60FA945E" w:rsidR="13265044" w:rsidRPr="001D5F39" w:rsidRDefault="13265044" w:rsidP="13265044">
            <w:pPr>
              <w:jc w:val="center"/>
              <w:rPr>
                <w:rFonts w:eastAsia="Tw Cen MT" w:cs="Tw Cen MT"/>
                <w:sz w:val="22"/>
                <w:szCs w:val="22"/>
              </w:rPr>
            </w:pPr>
            <w:r w:rsidRPr="001D5F39">
              <w:rPr>
                <w:noProof/>
              </w:rPr>
              <w:drawing>
                <wp:inline distT="0" distB="0" distL="0" distR="0" wp14:anchorId="2374CB81" wp14:editId="13FC1D8F">
                  <wp:extent cx="400050" cy="400050"/>
                  <wp:effectExtent l="0" t="0" r="0" b="0"/>
                  <wp:docPr id="1682621722" name="Picture 16826217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7970" w:type="dxa"/>
            <w:vAlign w:val="center"/>
          </w:tcPr>
          <w:p w14:paraId="5A4BFEAC" w14:textId="1A64533E"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Follow the traffic flow designated for hallways and stairwells</w:t>
            </w:r>
          </w:p>
          <w:p w14:paraId="42671EA7" w14:textId="51ED3F51"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Wear your mask</w:t>
            </w:r>
          </w:p>
          <w:p w14:paraId="20D62349" w14:textId="0CFDADC6"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Please move swiftly from class to class</w:t>
            </w:r>
          </w:p>
          <w:p w14:paraId="4DD6D9D5" w14:textId="77777777" w:rsidR="13265044" w:rsidRPr="00E06E4C"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No hallway lockers will be accessible</w:t>
            </w:r>
          </w:p>
          <w:p w14:paraId="5DFFCC23" w14:textId="77777777" w:rsidR="00E06E4C" w:rsidRPr="00E06E4C" w:rsidRDefault="00E06E4C" w:rsidP="13265044">
            <w:pPr>
              <w:pStyle w:val="ListParagraph"/>
              <w:numPr>
                <w:ilvl w:val="0"/>
                <w:numId w:val="1"/>
              </w:numPr>
              <w:spacing w:after="160"/>
              <w:ind w:left="401" w:hanging="284"/>
              <w:rPr>
                <w:rFonts w:asciiTheme="minorHAnsi" w:eastAsiaTheme="minorEastAsia" w:hAnsiTheme="minorHAnsi"/>
                <w:sz w:val="22"/>
                <w:szCs w:val="22"/>
              </w:rPr>
            </w:pPr>
            <w:r>
              <w:rPr>
                <w:rFonts w:eastAsia="Tw Cen MT" w:cs="Tw Cen MT"/>
                <w:sz w:val="22"/>
                <w:szCs w:val="22"/>
              </w:rPr>
              <w:t>Students may use the washroom if necessary but must respect the posted capacity.</w:t>
            </w:r>
          </w:p>
          <w:p w14:paraId="744B8993" w14:textId="33678F40" w:rsidR="00E06E4C" w:rsidRPr="001D5F39" w:rsidRDefault="00E06E4C" w:rsidP="13265044">
            <w:pPr>
              <w:pStyle w:val="ListParagraph"/>
              <w:numPr>
                <w:ilvl w:val="0"/>
                <w:numId w:val="1"/>
              </w:numPr>
              <w:spacing w:after="160"/>
              <w:ind w:left="401" w:hanging="284"/>
              <w:rPr>
                <w:rFonts w:asciiTheme="minorHAnsi" w:eastAsiaTheme="minorEastAsia" w:hAnsiTheme="minorHAnsi"/>
                <w:sz w:val="22"/>
                <w:szCs w:val="22"/>
              </w:rPr>
            </w:pPr>
            <w:r>
              <w:rPr>
                <w:rFonts w:eastAsia="Tw Cen MT" w:cs="Tw Cen MT"/>
                <w:sz w:val="22"/>
                <w:szCs w:val="22"/>
              </w:rPr>
              <w:t xml:space="preserve">Distancing must be respected </w:t>
            </w:r>
          </w:p>
        </w:tc>
      </w:tr>
      <w:tr w:rsidR="001D5F39" w:rsidRPr="001D5F39" w14:paraId="4B769B9A" w14:textId="77777777" w:rsidTr="007115FD">
        <w:tc>
          <w:tcPr>
            <w:tcW w:w="1502" w:type="dxa"/>
            <w:vAlign w:val="center"/>
          </w:tcPr>
          <w:p w14:paraId="7C8A7F00" w14:textId="035FBC48" w:rsidR="13265044" w:rsidRPr="001D5F39" w:rsidRDefault="13265044" w:rsidP="004272B8">
            <w:pPr>
              <w:jc w:val="center"/>
              <w:rPr>
                <w:rFonts w:eastAsia="Tw Cen MT" w:cs="Tw Cen MT"/>
                <w:sz w:val="22"/>
                <w:szCs w:val="22"/>
              </w:rPr>
            </w:pPr>
            <w:r w:rsidRPr="001D5F39">
              <w:rPr>
                <w:rFonts w:eastAsia="Tw Cen MT" w:cs="Tw Cen MT"/>
                <w:b/>
                <w:bCs/>
                <w:sz w:val="22"/>
                <w:szCs w:val="22"/>
              </w:rPr>
              <w:t>Washrooms</w:t>
            </w:r>
          </w:p>
        </w:tc>
        <w:tc>
          <w:tcPr>
            <w:tcW w:w="1328" w:type="dxa"/>
            <w:vAlign w:val="center"/>
          </w:tcPr>
          <w:p w14:paraId="7C5AD004" w14:textId="6A119E17" w:rsidR="13265044" w:rsidRPr="001D5F39" w:rsidRDefault="13265044" w:rsidP="13265044">
            <w:pPr>
              <w:jc w:val="center"/>
              <w:rPr>
                <w:rFonts w:eastAsia="Tw Cen MT" w:cs="Tw Cen MT"/>
                <w:sz w:val="22"/>
                <w:szCs w:val="22"/>
              </w:rPr>
            </w:pPr>
            <w:r w:rsidRPr="001D5F39">
              <w:rPr>
                <w:noProof/>
              </w:rPr>
              <w:drawing>
                <wp:inline distT="0" distB="0" distL="0" distR="0" wp14:anchorId="133DACB6" wp14:editId="3C429F79">
                  <wp:extent cx="438150" cy="438150"/>
                  <wp:effectExtent l="0" t="0" r="0" b="0"/>
                  <wp:docPr id="553419022" name="Picture 5534190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c>
        <w:tc>
          <w:tcPr>
            <w:tcW w:w="7970" w:type="dxa"/>
            <w:vAlign w:val="center"/>
          </w:tcPr>
          <w:p w14:paraId="5F915E31" w14:textId="2DBDF540"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Ask your teacher if you need to use the washroom during class time</w:t>
            </w:r>
          </w:p>
          <w:p w14:paraId="325C3D48" w14:textId="77777777" w:rsidR="13265044" w:rsidRPr="000C1BF7"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Students will be required to sanitize or wash their hands before and after using the washroom</w:t>
            </w:r>
          </w:p>
          <w:p w14:paraId="6A6394EC" w14:textId="628A6513" w:rsidR="000C1BF7" w:rsidRPr="001D5F39" w:rsidRDefault="000C1BF7" w:rsidP="13265044">
            <w:pPr>
              <w:pStyle w:val="ListParagraph"/>
              <w:numPr>
                <w:ilvl w:val="0"/>
                <w:numId w:val="1"/>
              </w:numPr>
              <w:spacing w:after="160"/>
              <w:ind w:left="401" w:hanging="284"/>
              <w:rPr>
                <w:rFonts w:asciiTheme="minorHAnsi" w:eastAsiaTheme="minorEastAsia" w:hAnsiTheme="minorHAnsi"/>
                <w:sz w:val="22"/>
                <w:szCs w:val="22"/>
              </w:rPr>
            </w:pPr>
            <w:r>
              <w:rPr>
                <w:rFonts w:eastAsia="Tw Cen MT" w:cs="Tw Cen MT"/>
                <w:sz w:val="22"/>
                <w:szCs w:val="22"/>
              </w:rPr>
              <w:t xml:space="preserve">Respect the washroom capacity numbers as shown and line up respecting physical distancing </w:t>
            </w:r>
            <w:r w:rsidR="00E06E4C">
              <w:rPr>
                <w:rFonts w:eastAsia="Tw Cen MT" w:cs="Tw Cen MT"/>
                <w:sz w:val="22"/>
                <w:szCs w:val="22"/>
              </w:rPr>
              <w:t>while lining up for the washroom</w:t>
            </w:r>
          </w:p>
        </w:tc>
      </w:tr>
      <w:tr w:rsidR="001D5F39" w:rsidRPr="001D5F39" w14:paraId="4C44C154" w14:textId="77777777" w:rsidTr="007115FD">
        <w:tc>
          <w:tcPr>
            <w:tcW w:w="1502" w:type="dxa"/>
            <w:vAlign w:val="center"/>
          </w:tcPr>
          <w:p w14:paraId="7DD978B3" w14:textId="4E640837" w:rsidR="13265044" w:rsidRPr="001D5F39" w:rsidRDefault="13265044" w:rsidP="004272B8">
            <w:pPr>
              <w:jc w:val="center"/>
              <w:rPr>
                <w:rFonts w:eastAsia="Tw Cen MT" w:cs="Tw Cen MT"/>
                <w:sz w:val="22"/>
                <w:szCs w:val="22"/>
              </w:rPr>
            </w:pPr>
            <w:r w:rsidRPr="001D5F39">
              <w:rPr>
                <w:rFonts w:eastAsia="Tw Cen MT" w:cs="Tw Cen MT"/>
                <w:b/>
                <w:bCs/>
                <w:sz w:val="22"/>
                <w:szCs w:val="22"/>
              </w:rPr>
              <w:t>Technology</w:t>
            </w:r>
          </w:p>
        </w:tc>
        <w:tc>
          <w:tcPr>
            <w:tcW w:w="1328" w:type="dxa"/>
            <w:vAlign w:val="center"/>
          </w:tcPr>
          <w:p w14:paraId="09F46914" w14:textId="1986ED0D" w:rsidR="13265044" w:rsidRPr="001D5F39" w:rsidRDefault="13265044" w:rsidP="13265044">
            <w:pPr>
              <w:jc w:val="center"/>
              <w:rPr>
                <w:rFonts w:eastAsia="Tw Cen MT" w:cs="Tw Cen MT"/>
                <w:sz w:val="22"/>
                <w:szCs w:val="22"/>
              </w:rPr>
            </w:pPr>
            <w:r w:rsidRPr="001D5F39">
              <w:rPr>
                <w:noProof/>
              </w:rPr>
              <w:drawing>
                <wp:inline distT="0" distB="0" distL="0" distR="0" wp14:anchorId="1B07E626" wp14:editId="2D8A4024">
                  <wp:extent cx="438150" cy="428625"/>
                  <wp:effectExtent l="0" t="0" r="0" b="0"/>
                  <wp:docPr id="2049755250" name="Picture 20497552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8150" cy="428625"/>
                          </a:xfrm>
                          <a:prstGeom prst="rect">
                            <a:avLst/>
                          </a:prstGeom>
                        </pic:spPr>
                      </pic:pic>
                    </a:graphicData>
                  </a:graphic>
                </wp:inline>
              </w:drawing>
            </w:r>
          </w:p>
        </w:tc>
        <w:tc>
          <w:tcPr>
            <w:tcW w:w="7970" w:type="dxa"/>
            <w:vAlign w:val="center"/>
          </w:tcPr>
          <w:p w14:paraId="5007169A" w14:textId="57294A9F"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Please bring your own device if possible</w:t>
            </w:r>
            <w:r w:rsidR="00E06E4C">
              <w:rPr>
                <w:rFonts w:eastAsia="Tw Cen MT" w:cs="Tw Cen MT"/>
                <w:sz w:val="22"/>
                <w:szCs w:val="22"/>
              </w:rPr>
              <w:t xml:space="preserve">. </w:t>
            </w:r>
          </w:p>
          <w:p w14:paraId="532A2DA3" w14:textId="5C02882F"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Shared devices will be available but must be wiped and cleaned after use</w:t>
            </w:r>
          </w:p>
        </w:tc>
      </w:tr>
      <w:tr w:rsidR="001D5F39" w:rsidRPr="001D5F39" w14:paraId="0EA54314" w14:textId="77777777" w:rsidTr="007115FD">
        <w:tc>
          <w:tcPr>
            <w:tcW w:w="1502" w:type="dxa"/>
            <w:vAlign w:val="center"/>
          </w:tcPr>
          <w:p w14:paraId="0AD4B3AC" w14:textId="70B74D43" w:rsidR="13265044" w:rsidRPr="001D5F39" w:rsidRDefault="13265044" w:rsidP="004272B8">
            <w:pPr>
              <w:jc w:val="center"/>
              <w:rPr>
                <w:rFonts w:eastAsia="Tw Cen MT" w:cs="Tw Cen MT"/>
                <w:sz w:val="22"/>
                <w:szCs w:val="22"/>
              </w:rPr>
            </w:pPr>
            <w:r w:rsidRPr="001D5F39">
              <w:rPr>
                <w:rFonts w:eastAsia="Tw Cen MT" w:cs="Tw Cen MT"/>
                <w:b/>
                <w:bCs/>
                <w:sz w:val="22"/>
                <w:szCs w:val="22"/>
              </w:rPr>
              <w:t>Lunch</w:t>
            </w:r>
          </w:p>
        </w:tc>
        <w:tc>
          <w:tcPr>
            <w:tcW w:w="1328" w:type="dxa"/>
            <w:vAlign w:val="center"/>
          </w:tcPr>
          <w:p w14:paraId="3FE36295" w14:textId="7BE86985" w:rsidR="13265044" w:rsidRPr="001D5F39" w:rsidRDefault="13265044" w:rsidP="13265044">
            <w:pPr>
              <w:jc w:val="center"/>
              <w:rPr>
                <w:rFonts w:eastAsia="Tw Cen MT" w:cs="Tw Cen MT"/>
                <w:sz w:val="22"/>
                <w:szCs w:val="22"/>
              </w:rPr>
            </w:pPr>
            <w:r w:rsidRPr="001D5F39">
              <w:rPr>
                <w:noProof/>
              </w:rPr>
              <w:drawing>
                <wp:inline distT="0" distB="0" distL="0" distR="0" wp14:anchorId="67CA4677" wp14:editId="1111077D">
                  <wp:extent cx="657225" cy="647700"/>
                  <wp:effectExtent l="0" t="0" r="0" b="0"/>
                  <wp:docPr id="1892290861" name="Picture 18922908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225" cy="647700"/>
                          </a:xfrm>
                          <a:prstGeom prst="rect">
                            <a:avLst/>
                          </a:prstGeom>
                        </pic:spPr>
                      </pic:pic>
                    </a:graphicData>
                  </a:graphic>
                </wp:inline>
              </w:drawing>
            </w:r>
          </w:p>
        </w:tc>
        <w:tc>
          <w:tcPr>
            <w:tcW w:w="7970" w:type="dxa"/>
            <w:vAlign w:val="center"/>
          </w:tcPr>
          <w:p w14:paraId="15183E61" w14:textId="1B92D64A"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Students will </w:t>
            </w:r>
            <w:r w:rsidR="00E06E4C">
              <w:rPr>
                <w:rFonts w:eastAsia="Tw Cen MT" w:cs="Tw Cen MT"/>
                <w:sz w:val="22"/>
                <w:szCs w:val="22"/>
              </w:rPr>
              <w:t xml:space="preserve">have the choice to </w:t>
            </w:r>
            <w:r w:rsidRPr="001D5F39">
              <w:rPr>
                <w:rFonts w:eastAsia="Tw Cen MT" w:cs="Tw Cen MT"/>
                <w:sz w:val="22"/>
                <w:szCs w:val="22"/>
              </w:rPr>
              <w:t xml:space="preserve">eat their lunch </w:t>
            </w:r>
            <w:r w:rsidR="004272B8">
              <w:rPr>
                <w:rFonts w:eastAsia="Tw Cen MT" w:cs="Tw Cen MT"/>
                <w:sz w:val="22"/>
                <w:szCs w:val="22"/>
              </w:rPr>
              <w:t>in their 2</w:t>
            </w:r>
            <w:r w:rsidR="004272B8" w:rsidRPr="004272B8">
              <w:rPr>
                <w:rFonts w:eastAsia="Tw Cen MT" w:cs="Tw Cen MT"/>
                <w:sz w:val="22"/>
                <w:szCs w:val="22"/>
                <w:vertAlign w:val="superscript"/>
              </w:rPr>
              <w:t>nd</w:t>
            </w:r>
            <w:r w:rsidR="004272B8">
              <w:rPr>
                <w:rFonts w:eastAsia="Tw Cen MT" w:cs="Tw Cen MT"/>
                <w:sz w:val="22"/>
                <w:szCs w:val="22"/>
              </w:rPr>
              <w:t xml:space="preserve"> period classrooms or </w:t>
            </w:r>
            <w:r w:rsidR="00E06E4C">
              <w:rPr>
                <w:rFonts w:eastAsia="Tw Cen MT" w:cs="Tw Cen MT"/>
                <w:sz w:val="22"/>
                <w:szCs w:val="22"/>
              </w:rPr>
              <w:t>outside</w:t>
            </w:r>
          </w:p>
          <w:p w14:paraId="5EC81391" w14:textId="6B339C70" w:rsidR="13265044" w:rsidRPr="00E06E4C"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Students will be asked to wipe down their </w:t>
            </w:r>
            <w:r w:rsidR="004272B8">
              <w:rPr>
                <w:rFonts w:eastAsia="Tw Cen MT" w:cs="Tw Cen MT"/>
                <w:sz w:val="22"/>
                <w:szCs w:val="22"/>
              </w:rPr>
              <w:t>desks</w:t>
            </w:r>
            <w:r w:rsidRPr="001D5F39">
              <w:rPr>
                <w:rFonts w:eastAsia="Tw Cen MT" w:cs="Tw Cen MT"/>
                <w:sz w:val="22"/>
                <w:szCs w:val="22"/>
              </w:rPr>
              <w:t xml:space="preserve"> before and after eating with a provided wipe</w:t>
            </w:r>
          </w:p>
          <w:p w14:paraId="3605606F" w14:textId="70407A1C" w:rsidR="00E06E4C" w:rsidRPr="001D5F39" w:rsidRDefault="00E06E4C" w:rsidP="13265044">
            <w:pPr>
              <w:pStyle w:val="ListParagraph"/>
              <w:numPr>
                <w:ilvl w:val="0"/>
                <w:numId w:val="1"/>
              </w:numPr>
              <w:spacing w:after="160"/>
              <w:ind w:left="401" w:hanging="284"/>
              <w:rPr>
                <w:rFonts w:asciiTheme="minorHAnsi" w:eastAsiaTheme="minorEastAsia" w:hAnsiTheme="minorHAnsi"/>
                <w:sz w:val="22"/>
                <w:szCs w:val="22"/>
              </w:rPr>
            </w:pPr>
            <w:r>
              <w:rPr>
                <w:rFonts w:eastAsia="Tw Cen MT" w:cs="Tw Cen MT"/>
                <w:sz w:val="22"/>
                <w:szCs w:val="22"/>
              </w:rPr>
              <w:lastRenderedPageBreak/>
              <w:t>Students will be supervised by staff monitoring the hallways</w:t>
            </w:r>
          </w:p>
          <w:p w14:paraId="7BBA1D18" w14:textId="3D4E7786"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Students will be required to sanitize their hands before and after eating</w:t>
            </w:r>
          </w:p>
          <w:p w14:paraId="50F18C2C" w14:textId="13CD87AB"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Wear your mask when not eating if physical distancing is not possible</w:t>
            </w:r>
          </w:p>
          <w:p w14:paraId="330C6084" w14:textId="70C632FB"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Please do not share food or utensils</w:t>
            </w:r>
          </w:p>
          <w:p w14:paraId="254A763C" w14:textId="3629502A"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Student use microwaves is not allowed</w:t>
            </w:r>
          </w:p>
        </w:tc>
      </w:tr>
      <w:tr w:rsidR="001D5F39" w:rsidRPr="001D5F39" w14:paraId="0FC5629B" w14:textId="77777777" w:rsidTr="007115FD">
        <w:tc>
          <w:tcPr>
            <w:tcW w:w="1502" w:type="dxa"/>
            <w:vAlign w:val="center"/>
          </w:tcPr>
          <w:p w14:paraId="3E9518F1" w14:textId="2584BF9A" w:rsidR="13265044" w:rsidRPr="001D5F39" w:rsidRDefault="004272B8" w:rsidP="004272B8">
            <w:pPr>
              <w:jc w:val="center"/>
              <w:rPr>
                <w:rFonts w:eastAsia="Tw Cen MT" w:cs="Tw Cen MT"/>
                <w:sz w:val="22"/>
                <w:szCs w:val="22"/>
              </w:rPr>
            </w:pPr>
            <w:r>
              <w:rPr>
                <w:rFonts w:eastAsia="Tw Cen MT" w:cs="Tw Cen MT"/>
                <w:b/>
                <w:bCs/>
                <w:sz w:val="22"/>
                <w:szCs w:val="22"/>
              </w:rPr>
              <w:lastRenderedPageBreak/>
              <w:t>Transitions</w:t>
            </w:r>
          </w:p>
        </w:tc>
        <w:tc>
          <w:tcPr>
            <w:tcW w:w="1328" w:type="dxa"/>
            <w:vAlign w:val="center"/>
          </w:tcPr>
          <w:p w14:paraId="1A516EA6" w14:textId="2904E5AF" w:rsidR="13265044" w:rsidRPr="001D5F39" w:rsidRDefault="13265044" w:rsidP="13265044">
            <w:pPr>
              <w:jc w:val="center"/>
              <w:rPr>
                <w:rFonts w:eastAsia="Tw Cen MT" w:cs="Tw Cen MT"/>
                <w:sz w:val="22"/>
                <w:szCs w:val="22"/>
              </w:rPr>
            </w:pPr>
            <w:r w:rsidRPr="001D5F39">
              <w:rPr>
                <w:noProof/>
              </w:rPr>
              <w:drawing>
                <wp:inline distT="0" distB="0" distL="0" distR="0" wp14:anchorId="1AE902DC" wp14:editId="0DF4246A">
                  <wp:extent cx="695325" cy="695325"/>
                  <wp:effectExtent l="0" t="0" r="0" b="0"/>
                  <wp:docPr id="1064102880" name="Picture 106410288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c>
        <w:tc>
          <w:tcPr>
            <w:tcW w:w="7970" w:type="dxa"/>
            <w:vAlign w:val="center"/>
          </w:tcPr>
          <w:p w14:paraId="48205DA0" w14:textId="45088748" w:rsidR="13265044" w:rsidRPr="001D5F39" w:rsidRDefault="004272B8" w:rsidP="13265044">
            <w:pPr>
              <w:pStyle w:val="ListParagraph"/>
              <w:numPr>
                <w:ilvl w:val="0"/>
                <w:numId w:val="1"/>
              </w:numPr>
              <w:spacing w:after="160"/>
              <w:ind w:left="401" w:hanging="284"/>
              <w:rPr>
                <w:rFonts w:asciiTheme="minorHAnsi" w:eastAsiaTheme="minorEastAsia" w:hAnsiTheme="minorHAnsi"/>
                <w:sz w:val="22"/>
                <w:szCs w:val="22"/>
              </w:rPr>
            </w:pPr>
            <w:r>
              <w:rPr>
                <w:rFonts w:eastAsia="Tw Cen MT" w:cs="Tw Cen MT"/>
                <w:sz w:val="22"/>
                <w:szCs w:val="22"/>
              </w:rPr>
              <w:t>Class transitions</w:t>
            </w:r>
            <w:r w:rsidR="13265044" w:rsidRPr="001D5F39">
              <w:rPr>
                <w:rFonts w:eastAsia="Tw Cen MT" w:cs="Tw Cen MT"/>
                <w:sz w:val="22"/>
                <w:szCs w:val="22"/>
              </w:rPr>
              <w:t xml:space="preserve"> have been staggered to reduce the number of students </w:t>
            </w:r>
            <w:r>
              <w:rPr>
                <w:rFonts w:eastAsia="Tw Cen MT" w:cs="Tw Cen MT"/>
                <w:sz w:val="22"/>
                <w:szCs w:val="22"/>
              </w:rPr>
              <w:t>transitioning between classes at one time</w:t>
            </w:r>
            <w:r w:rsidR="00602418">
              <w:rPr>
                <w:rFonts w:eastAsia="Tw Cen MT" w:cs="Tw Cen MT"/>
                <w:sz w:val="22"/>
                <w:szCs w:val="22"/>
              </w:rPr>
              <w:t xml:space="preserve">. For details see the BCHS Scenario </w:t>
            </w:r>
            <w:r w:rsidR="001879EE">
              <w:rPr>
                <w:rFonts w:eastAsia="Tw Cen MT" w:cs="Tw Cen MT"/>
                <w:sz w:val="22"/>
                <w:szCs w:val="22"/>
              </w:rPr>
              <w:t>1 Quick Reference Guide.</w:t>
            </w:r>
            <w:r w:rsidR="00602418">
              <w:rPr>
                <w:rFonts w:eastAsia="Tw Cen MT" w:cs="Tw Cen MT"/>
                <w:sz w:val="22"/>
                <w:szCs w:val="22"/>
              </w:rPr>
              <w:t xml:space="preserve"> </w:t>
            </w:r>
          </w:p>
          <w:p w14:paraId="73E6A762" w14:textId="4965A9E7"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Supervisors will encourage students to maintain physical distancing while </w:t>
            </w:r>
            <w:r w:rsidR="004272B8">
              <w:rPr>
                <w:rFonts w:eastAsia="Tw Cen MT" w:cs="Tw Cen MT"/>
                <w:sz w:val="22"/>
                <w:szCs w:val="22"/>
              </w:rPr>
              <w:t>in transition</w:t>
            </w:r>
            <w:r w:rsidR="00602418">
              <w:rPr>
                <w:rFonts w:eastAsia="Tw Cen MT" w:cs="Tw Cen MT"/>
                <w:sz w:val="22"/>
                <w:szCs w:val="22"/>
              </w:rPr>
              <w:t xml:space="preserve"> as well as mask use</w:t>
            </w:r>
          </w:p>
          <w:p w14:paraId="6AA93813" w14:textId="7094130D"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 xml:space="preserve">Class </w:t>
            </w:r>
            <w:r w:rsidR="004272B8">
              <w:rPr>
                <w:rFonts w:eastAsia="Tw Cen MT" w:cs="Tw Cen MT"/>
                <w:sz w:val="22"/>
                <w:szCs w:val="22"/>
              </w:rPr>
              <w:t>transitions</w:t>
            </w:r>
            <w:r w:rsidRPr="001D5F39">
              <w:rPr>
                <w:rFonts w:eastAsia="Tw Cen MT" w:cs="Tw Cen MT"/>
                <w:sz w:val="22"/>
                <w:szCs w:val="22"/>
              </w:rPr>
              <w:t xml:space="preserve"> are for moving to the student’s next class, washroom breaks or refilling water bottles</w:t>
            </w:r>
          </w:p>
          <w:p w14:paraId="12801E0D" w14:textId="2050B181"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Our bell schedule is adjusted to minimize the amount of break time</w:t>
            </w:r>
            <w:r w:rsidR="00602418">
              <w:rPr>
                <w:rFonts w:eastAsia="Tw Cen MT" w:cs="Tw Cen MT"/>
                <w:sz w:val="22"/>
                <w:szCs w:val="22"/>
              </w:rPr>
              <w:t xml:space="preserve"> to keep people safer in their classrooms</w:t>
            </w:r>
            <w:r w:rsidR="003C339A">
              <w:rPr>
                <w:rFonts w:eastAsia="Tw Cen MT" w:cs="Tw Cen MT"/>
                <w:sz w:val="22"/>
                <w:szCs w:val="22"/>
              </w:rPr>
              <w:t xml:space="preserve">. Specifically, Flex and Teacher Advisory have been embedded into regular class time to reduce the number of class breaks during the school day. </w:t>
            </w:r>
          </w:p>
          <w:p w14:paraId="0B41227B" w14:textId="5CDE6B59"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End of classes have been staggered to reduce the volume of students transitioning at once</w:t>
            </w:r>
            <w:r w:rsidR="003C339A">
              <w:rPr>
                <w:rFonts w:eastAsia="Tw Cen MT" w:cs="Tw Cen MT"/>
                <w:sz w:val="22"/>
                <w:szCs w:val="22"/>
              </w:rPr>
              <w:t>. Blue &amp; Gold cohorts will enter and exit classes in a staggered manner.</w:t>
            </w:r>
          </w:p>
        </w:tc>
      </w:tr>
      <w:tr w:rsidR="007115FD" w14:paraId="0F4092D2" w14:textId="77777777" w:rsidTr="007115FD">
        <w:trPr>
          <w:trHeight w:val="300"/>
        </w:trPr>
        <w:tc>
          <w:tcPr>
            <w:tcW w:w="2830" w:type="dxa"/>
            <w:gridSpan w:val="2"/>
            <w:shd w:val="clear" w:color="auto" w:fill="D9D9D9" w:themeFill="background1" w:themeFillShade="D9"/>
            <w:vAlign w:val="center"/>
          </w:tcPr>
          <w:p w14:paraId="1238EB98" w14:textId="7A30F394" w:rsidR="007115FD" w:rsidRDefault="007115FD" w:rsidP="13265044">
            <w:pPr>
              <w:ind w:left="401" w:hanging="284"/>
              <w:jc w:val="center"/>
              <w:rPr>
                <w:rFonts w:eastAsia="Tw Cen MT" w:cs="Tw Cen MT"/>
              </w:rPr>
            </w:pPr>
          </w:p>
        </w:tc>
        <w:tc>
          <w:tcPr>
            <w:tcW w:w="7970" w:type="dxa"/>
            <w:shd w:val="clear" w:color="auto" w:fill="D9D9D9" w:themeFill="background1" w:themeFillShade="D9"/>
            <w:vAlign w:val="center"/>
          </w:tcPr>
          <w:p w14:paraId="735C79A9" w14:textId="42FD7079" w:rsidR="007115FD" w:rsidRDefault="007115FD" w:rsidP="13265044">
            <w:pPr>
              <w:ind w:left="401" w:hanging="284"/>
              <w:jc w:val="center"/>
              <w:rPr>
                <w:rFonts w:eastAsia="Tw Cen MT" w:cs="Tw Cen MT"/>
                <w:sz w:val="22"/>
                <w:szCs w:val="22"/>
              </w:rPr>
            </w:pPr>
            <w:r w:rsidRPr="001D5F39">
              <w:rPr>
                <w:rFonts w:eastAsia="Tw Cen MT" w:cs="Tw Cen MT"/>
                <w:b/>
                <w:bCs/>
                <w:sz w:val="22"/>
                <w:szCs w:val="22"/>
              </w:rPr>
              <w:t>Th</w:t>
            </w:r>
            <w:r w:rsidRPr="13265044">
              <w:rPr>
                <w:rFonts w:eastAsia="Tw Cen MT" w:cs="Tw Cen MT"/>
                <w:b/>
                <w:bCs/>
                <w:sz w:val="22"/>
                <w:szCs w:val="22"/>
              </w:rPr>
              <w:t>e end of the day – exiting the building</w:t>
            </w:r>
          </w:p>
        </w:tc>
      </w:tr>
      <w:tr w:rsidR="001D5F39" w:rsidRPr="001D5F39" w14:paraId="558A2FB2" w14:textId="77777777" w:rsidTr="007115FD">
        <w:tc>
          <w:tcPr>
            <w:tcW w:w="1502" w:type="dxa"/>
            <w:vAlign w:val="center"/>
          </w:tcPr>
          <w:p w14:paraId="51FFE919" w14:textId="3D76DC34" w:rsidR="13265044" w:rsidRPr="001D5F39" w:rsidRDefault="13265044" w:rsidP="13265044">
            <w:pPr>
              <w:rPr>
                <w:rFonts w:eastAsia="Tw Cen MT" w:cs="Tw Cen MT"/>
                <w:sz w:val="22"/>
                <w:szCs w:val="22"/>
              </w:rPr>
            </w:pPr>
            <w:r w:rsidRPr="001D5F39">
              <w:rPr>
                <w:rFonts w:eastAsia="Tw Cen MT" w:cs="Tw Cen MT"/>
                <w:b/>
                <w:bCs/>
                <w:sz w:val="22"/>
                <w:szCs w:val="22"/>
              </w:rPr>
              <w:t>Exiting the building</w:t>
            </w:r>
          </w:p>
        </w:tc>
        <w:tc>
          <w:tcPr>
            <w:tcW w:w="1328" w:type="dxa"/>
            <w:vAlign w:val="center"/>
          </w:tcPr>
          <w:p w14:paraId="05C2E170" w14:textId="1D46B885" w:rsidR="13265044" w:rsidRPr="001D5F39" w:rsidRDefault="13265044" w:rsidP="13265044">
            <w:pPr>
              <w:jc w:val="center"/>
              <w:rPr>
                <w:rFonts w:eastAsia="Tw Cen MT" w:cs="Tw Cen MT"/>
                <w:sz w:val="22"/>
                <w:szCs w:val="22"/>
              </w:rPr>
            </w:pPr>
            <w:r w:rsidRPr="001D5F39">
              <w:rPr>
                <w:noProof/>
              </w:rPr>
              <w:drawing>
                <wp:inline distT="0" distB="0" distL="0" distR="0" wp14:anchorId="4ECF76CD" wp14:editId="222C5823">
                  <wp:extent cx="714375" cy="714375"/>
                  <wp:effectExtent l="0" t="0" r="0" b="0"/>
                  <wp:docPr id="1797262587" name="Picture 179726258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c>
          <w:tcPr>
            <w:tcW w:w="7970" w:type="dxa"/>
            <w:vAlign w:val="center"/>
          </w:tcPr>
          <w:p w14:paraId="1066683A" w14:textId="42BFDD67"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Students will sanitize their hands as they leave the classroom and head directly out of the building</w:t>
            </w:r>
            <w:r w:rsidR="003C339A">
              <w:rPr>
                <w:rFonts w:eastAsia="Tw Cen MT" w:cs="Tw Cen MT"/>
                <w:sz w:val="22"/>
                <w:szCs w:val="22"/>
              </w:rPr>
              <w:t xml:space="preserve"> through the nearest exit.</w:t>
            </w:r>
          </w:p>
          <w:p w14:paraId="5B902D75" w14:textId="26B263A7"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Students waiting for pickup will go to the designated area</w:t>
            </w:r>
            <w:r w:rsidR="003C339A">
              <w:rPr>
                <w:rFonts w:eastAsia="Tw Cen MT" w:cs="Tw Cen MT"/>
                <w:sz w:val="22"/>
                <w:szCs w:val="22"/>
              </w:rPr>
              <w:t>s (front and west of school)</w:t>
            </w:r>
          </w:p>
          <w:p w14:paraId="60442B80" w14:textId="79CFFC75"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Parents will need to wait off school property or in their vehicle</w:t>
            </w:r>
          </w:p>
          <w:p w14:paraId="7CE3EF68" w14:textId="20124577" w:rsidR="13265044" w:rsidRPr="001D5F39" w:rsidRDefault="13265044" w:rsidP="13265044">
            <w:pPr>
              <w:pStyle w:val="ListParagraph"/>
              <w:numPr>
                <w:ilvl w:val="0"/>
                <w:numId w:val="1"/>
              </w:numPr>
              <w:spacing w:after="160"/>
              <w:ind w:left="401" w:hanging="284"/>
              <w:rPr>
                <w:rFonts w:asciiTheme="minorHAnsi" w:eastAsiaTheme="minorEastAsia" w:hAnsiTheme="minorHAnsi"/>
                <w:sz w:val="22"/>
                <w:szCs w:val="22"/>
              </w:rPr>
            </w:pPr>
            <w:r w:rsidRPr="001D5F39">
              <w:rPr>
                <w:rFonts w:eastAsia="Tw Cen MT" w:cs="Tw Cen MT"/>
                <w:sz w:val="22"/>
                <w:szCs w:val="22"/>
              </w:rPr>
              <w:t>Students waiting for the bus will wait in the</w:t>
            </w:r>
            <w:r w:rsidR="00990F03">
              <w:rPr>
                <w:rFonts w:eastAsia="Tw Cen MT" w:cs="Tw Cen MT"/>
                <w:sz w:val="22"/>
                <w:szCs w:val="22"/>
              </w:rPr>
              <w:t xml:space="preserve"> outdoor</w:t>
            </w:r>
            <w:r w:rsidRPr="001D5F39">
              <w:rPr>
                <w:rFonts w:eastAsia="Tw Cen MT" w:cs="Tw Cen MT"/>
                <w:sz w:val="22"/>
                <w:szCs w:val="22"/>
              </w:rPr>
              <w:t xml:space="preserve"> designated area maintaining physical distancing</w:t>
            </w:r>
            <w:r w:rsidR="00990F03">
              <w:rPr>
                <w:rFonts w:eastAsia="Tw Cen MT" w:cs="Tw Cen MT"/>
                <w:sz w:val="22"/>
                <w:szCs w:val="22"/>
              </w:rPr>
              <w:t>. In the event of inclement weather or other unforeseen circumstances, the gymnasium will be used as an indoor designated area</w:t>
            </w:r>
          </w:p>
        </w:tc>
      </w:tr>
    </w:tbl>
    <w:p w14:paraId="1D6BB65B" w14:textId="73134F56" w:rsidR="0898D4E7" w:rsidRPr="001D5F39" w:rsidRDefault="0898D4E7" w:rsidP="13265044">
      <w:pPr>
        <w:rPr>
          <w:rFonts w:eastAsia="Tw Cen MT" w:cs="Tw Cen MT"/>
        </w:rPr>
      </w:pPr>
      <w:r w:rsidRPr="001D5F39">
        <w:rPr>
          <w:rFonts w:eastAsia="Tw Cen MT" w:cs="Tw Cen MT"/>
          <w:i/>
          <w:iCs/>
        </w:rPr>
        <w:t>Please note masks are required for all staff and students Gr. 4 – Gr. 12 and encouraged for students K – Gr. 3.</w:t>
      </w:r>
    </w:p>
    <w:p w14:paraId="3EBCF1F0" w14:textId="08147B65" w:rsidR="13265044" w:rsidRDefault="13265044" w:rsidP="13265044"/>
    <w:p w14:paraId="7B8AFDDF" w14:textId="2B494470" w:rsidR="13265044" w:rsidRDefault="13265044"/>
    <w:p w14:paraId="13F24BB1" w14:textId="0D679112" w:rsidR="13265044" w:rsidRDefault="13265044"/>
    <w:p w14:paraId="59F56DEA" w14:textId="2080FEBA" w:rsidR="13265044" w:rsidRDefault="13265044"/>
    <w:p w14:paraId="3D967E96" w14:textId="59CA9B05" w:rsidR="13265044" w:rsidRDefault="13265044"/>
    <w:p w14:paraId="5A9EF0D9" w14:textId="29C05278" w:rsidR="13265044" w:rsidRDefault="13265044"/>
    <w:p w14:paraId="6ACE2087" w14:textId="3F407FF9" w:rsidR="13265044" w:rsidRDefault="13265044"/>
    <w:p w14:paraId="5D9EA4E0" w14:textId="51509081" w:rsidR="13265044" w:rsidRDefault="13265044"/>
    <w:p w14:paraId="456E7A2F" w14:textId="7C169757" w:rsidR="13265044" w:rsidRDefault="13265044"/>
    <w:p w14:paraId="3D2A897C" w14:textId="3205B9C3" w:rsidR="13265044" w:rsidRDefault="13265044"/>
    <w:p w14:paraId="101075BD" w14:textId="79A30AB0" w:rsidR="13265044" w:rsidRDefault="13265044"/>
    <w:p w14:paraId="6750C3B6" w14:textId="77777777" w:rsidR="001B37EA" w:rsidRDefault="001B37EA" w:rsidP="001B37EA"/>
    <w:sectPr w:rsidR="001B37EA" w:rsidSect="00706989">
      <w:headerReference w:type="default" r:id="rId21"/>
      <w:footerReference w:type="default" r:id="rId22"/>
      <w:footerReference w:type="firs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E8D9" w14:textId="77777777" w:rsidR="00146FA1" w:rsidRDefault="00146FA1" w:rsidP="00AD01D7">
      <w:pPr>
        <w:spacing w:after="0"/>
      </w:pPr>
      <w:r>
        <w:separator/>
      </w:r>
    </w:p>
  </w:endnote>
  <w:endnote w:type="continuationSeparator" w:id="0">
    <w:p w14:paraId="18230B68" w14:textId="77777777" w:rsidR="00146FA1" w:rsidRDefault="00146FA1" w:rsidP="00AD01D7">
      <w:pPr>
        <w:spacing w:after="0"/>
      </w:pPr>
      <w:r>
        <w:continuationSeparator/>
      </w:r>
    </w:p>
  </w:endnote>
  <w:endnote w:type="continuationNotice" w:id="1">
    <w:p w14:paraId="2E68A290" w14:textId="77777777" w:rsidR="00146FA1" w:rsidRDefault="00146F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863662"/>
      <w:docPartObj>
        <w:docPartGallery w:val="Page Numbers (Bottom of Page)"/>
        <w:docPartUnique/>
      </w:docPartObj>
    </w:sdtPr>
    <w:sdtEndPr>
      <w:rPr>
        <w:noProof/>
        <w:color w:val="00629B"/>
        <w:sz w:val="18"/>
        <w:szCs w:val="18"/>
      </w:rPr>
    </w:sdtEndPr>
    <w:sdtContent>
      <w:p w14:paraId="6DA3DEAA" w14:textId="77777777" w:rsidR="00E26237" w:rsidRDefault="00E26237" w:rsidP="00AD01D7">
        <w:pPr>
          <w:pStyle w:val="Footer"/>
          <w:jc w:val="right"/>
        </w:pPr>
      </w:p>
      <w:p w14:paraId="545C3133" w14:textId="075F49EE" w:rsidR="00E26237" w:rsidRDefault="00E26237" w:rsidP="00AD01D7">
        <w:pPr>
          <w:pStyle w:val="Footer"/>
          <w:jc w:val="right"/>
        </w:pPr>
        <w:r>
          <w:rPr>
            <w:noProof/>
            <w:color w:val="00629B"/>
          </w:rPr>
          <mc:AlternateContent>
            <mc:Choice Requires="wps">
              <w:drawing>
                <wp:anchor distT="0" distB="0" distL="114300" distR="114300" simplePos="0" relativeHeight="251658240" behindDoc="0" locked="0" layoutInCell="1" allowOverlap="1" wp14:anchorId="26AB90FE" wp14:editId="320C03BE">
                  <wp:simplePos x="0" y="0"/>
                  <wp:positionH relativeFrom="column">
                    <wp:posOffset>0</wp:posOffset>
                  </wp:positionH>
                  <wp:positionV relativeFrom="paragraph">
                    <wp:posOffset>115570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4C41FE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votwEAAMMDAAAOAAAAZHJzL2Uyb0RvYy54bWysU8GOEzEMvSPxD1HudKaVWF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" strokecolor="#4472c4 [3204]" strokeweight=".5pt">
                  <v:stroke joinstyle="miter"/>
                </v:line>
              </w:pict>
            </mc:Fallback>
          </mc:AlternateContent>
        </w:r>
      </w:p>
      <w:p w14:paraId="326B9A3F" w14:textId="5A52C1C3" w:rsidR="00E26237" w:rsidRPr="00E54E6E" w:rsidRDefault="00E26237" w:rsidP="00AD01D7">
        <w:pPr>
          <w:pStyle w:val="Footer"/>
          <w:jc w:val="right"/>
          <w:rPr>
            <w:color w:val="00629B"/>
            <w:sz w:val="18"/>
            <w:szCs w:val="18"/>
          </w:rPr>
        </w:pPr>
        <w:r w:rsidRPr="00E54E6E">
          <w:rPr>
            <w:color w:val="00629B"/>
            <w:sz w:val="18"/>
            <w:szCs w:val="18"/>
          </w:rPr>
          <w:fldChar w:fldCharType="begin"/>
        </w:r>
        <w:r w:rsidRPr="00E54E6E">
          <w:rPr>
            <w:color w:val="00629B"/>
            <w:sz w:val="18"/>
            <w:szCs w:val="18"/>
          </w:rPr>
          <w:instrText xml:space="preserve"> PAGE   \* MERGEFORMAT </w:instrText>
        </w:r>
        <w:r w:rsidRPr="00E54E6E">
          <w:rPr>
            <w:color w:val="00629B"/>
            <w:sz w:val="18"/>
            <w:szCs w:val="18"/>
          </w:rPr>
          <w:fldChar w:fldCharType="separate"/>
        </w:r>
        <w:r w:rsidRPr="00E54E6E">
          <w:rPr>
            <w:noProof/>
            <w:color w:val="00629B"/>
            <w:sz w:val="18"/>
            <w:szCs w:val="18"/>
          </w:rPr>
          <w:t>2</w:t>
        </w:r>
        <w:r w:rsidRPr="00E54E6E">
          <w:rPr>
            <w:noProof/>
            <w:color w:val="00629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781153"/>
      <w:docPartObj>
        <w:docPartGallery w:val="Page Numbers (Bottom of Page)"/>
        <w:docPartUnique/>
      </w:docPartObj>
    </w:sdtPr>
    <w:sdtEndPr>
      <w:rPr>
        <w:noProof/>
        <w:color w:val="00629B"/>
      </w:rPr>
    </w:sdtEndPr>
    <w:sdtContent>
      <w:p w14:paraId="5D98351C" w14:textId="7A6649B5" w:rsidR="00E26237" w:rsidRDefault="00E26237" w:rsidP="00DF372A">
        <w:pPr>
          <w:pStyle w:val="Footer"/>
          <w:jc w:val="center"/>
        </w:pPr>
        <w:r>
          <w:rPr>
            <w:noProof/>
            <w:color w:val="00629B"/>
          </w:rPr>
          <mc:AlternateContent>
            <mc:Choice Requires="wps">
              <w:drawing>
                <wp:anchor distT="0" distB="0" distL="114300" distR="114300" simplePos="0" relativeHeight="251658242" behindDoc="0" locked="0" layoutInCell="1" allowOverlap="1" wp14:anchorId="6104E29A" wp14:editId="13761846">
                  <wp:simplePos x="0" y="0"/>
                  <wp:positionH relativeFrom="column">
                    <wp:posOffset>56515</wp:posOffset>
                  </wp:positionH>
                  <wp:positionV relativeFrom="paragraph">
                    <wp:posOffset>115570</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4A05C79"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9.1pt" to="544.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JuAEAAMMDAAAOAAAAZHJzL2Uyb0RvYy54bWysU8Fu2zAMvQ/YPwi6L3aKrg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" strokecolor="#4472c4 [3204]" strokeweight=".5pt">
                  <v:stroke joinstyle="miter"/>
                </v:line>
              </w:pict>
            </mc:Fallback>
          </mc:AlternateContent>
        </w:r>
      </w:p>
      <w:p w14:paraId="57BF3B07" w14:textId="66FF1DED" w:rsidR="00E26237" w:rsidRPr="00E54E6E" w:rsidRDefault="00E26237" w:rsidP="00DF372A">
        <w:pPr>
          <w:pStyle w:val="Footer"/>
          <w:tabs>
            <w:tab w:val="clear" w:pos="4680"/>
            <w:tab w:val="clear" w:pos="9360"/>
            <w:tab w:val="center" w:pos="6480"/>
          </w:tabs>
          <w:jc w:val="right"/>
          <w:rPr>
            <w:color w:val="00629B"/>
          </w:rPr>
        </w:pPr>
        <w:r w:rsidRPr="00A30B8B">
          <w:rPr>
            <w:b/>
            <w:bCs/>
            <w:caps/>
            <w:color w:val="00629B"/>
          </w:rPr>
          <w:t>Rocky View Schools</w:t>
        </w:r>
        <w:r>
          <w:rPr>
            <w:caps/>
            <w:color w:val="00629B"/>
          </w:rPr>
          <w:tab/>
        </w:r>
        <w:r w:rsidRPr="00E54E6E">
          <w:rPr>
            <w:color w:val="00629B"/>
            <w:sz w:val="18"/>
            <w:szCs w:val="18"/>
          </w:rPr>
          <w:fldChar w:fldCharType="begin"/>
        </w:r>
        <w:r w:rsidRPr="00E54E6E">
          <w:rPr>
            <w:color w:val="00629B"/>
            <w:sz w:val="18"/>
            <w:szCs w:val="18"/>
          </w:rPr>
          <w:instrText xml:space="preserve"> PAGE   \* MERGEFORMAT </w:instrText>
        </w:r>
        <w:r w:rsidRPr="00E54E6E">
          <w:rPr>
            <w:color w:val="00629B"/>
            <w:sz w:val="18"/>
            <w:szCs w:val="18"/>
          </w:rPr>
          <w:fldChar w:fldCharType="separate"/>
        </w:r>
        <w:r w:rsidRPr="00E54E6E">
          <w:rPr>
            <w:color w:val="00629B"/>
            <w:sz w:val="18"/>
            <w:szCs w:val="18"/>
          </w:rPr>
          <w:t>2</w:t>
        </w:r>
        <w:r w:rsidRPr="00E54E6E">
          <w:rPr>
            <w:noProof/>
            <w:color w:val="00629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AEB6" w14:textId="77777777" w:rsidR="00146FA1" w:rsidRDefault="00146FA1" w:rsidP="00AD01D7">
      <w:pPr>
        <w:spacing w:after="0"/>
      </w:pPr>
      <w:r>
        <w:separator/>
      </w:r>
    </w:p>
  </w:footnote>
  <w:footnote w:type="continuationSeparator" w:id="0">
    <w:p w14:paraId="250F5920" w14:textId="77777777" w:rsidR="00146FA1" w:rsidRDefault="00146FA1" w:rsidP="00AD01D7">
      <w:pPr>
        <w:spacing w:after="0"/>
      </w:pPr>
      <w:r>
        <w:continuationSeparator/>
      </w:r>
    </w:p>
  </w:footnote>
  <w:footnote w:type="continuationNotice" w:id="1">
    <w:p w14:paraId="5F666B56" w14:textId="77777777" w:rsidR="00146FA1" w:rsidRDefault="00146F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75FB" w14:textId="0A538753" w:rsidR="00E26237" w:rsidRDefault="00E26237" w:rsidP="00A30B8B">
    <w:pPr>
      <w:pStyle w:val="Header"/>
      <w:jc w:val="center"/>
      <w:rPr>
        <w:caps/>
        <w:color w:val="00629B"/>
      </w:rPr>
    </w:pPr>
    <w:r w:rsidRPr="00A30B8B">
      <w:rPr>
        <w:b/>
        <w:bCs/>
        <w:caps/>
        <w:color w:val="00629B"/>
      </w:rPr>
      <w:t>Rocky View Schools</w:t>
    </w:r>
    <w:r w:rsidRPr="00A30B8B">
      <w:rPr>
        <w:caps/>
        <w:color w:val="00629B"/>
      </w:rPr>
      <w:t xml:space="preserve"> </w:t>
    </w:r>
    <w:r>
      <w:rPr>
        <w:caps/>
        <w:color w:val="00629B"/>
      </w:rPr>
      <w:t>–</w:t>
    </w:r>
    <w:r w:rsidRPr="00A30B8B">
      <w:rPr>
        <w:caps/>
        <w:color w:val="00629B"/>
      </w:rPr>
      <w:t xml:space="preserve"> </w:t>
    </w:r>
    <w:r>
      <w:rPr>
        <w:caps/>
        <w:color w:val="00629B"/>
      </w:rPr>
      <w:t>scenario 2: Blended learning</w:t>
    </w:r>
  </w:p>
  <w:p w14:paraId="6BE707AE" w14:textId="0CE050C5" w:rsidR="00E26237" w:rsidRPr="00A30B8B" w:rsidRDefault="00E26237" w:rsidP="00A30B8B">
    <w:pPr>
      <w:pStyle w:val="Header"/>
      <w:jc w:val="center"/>
      <w:rPr>
        <w:caps/>
        <w:color w:val="00629B"/>
      </w:rPr>
    </w:pPr>
    <w:r>
      <w:rPr>
        <w:caps/>
        <w:color w:val="00629B"/>
      </w:rPr>
      <w:br/>
    </w:r>
    <w:r>
      <w:rPr>
        <w:caps/>
        <w:noProof/>
        <w:color w:val="00629B"/>
      </w:rPr>
      <mc:AlternateContent>
        <mc:Choice Requires="wps">
          <w:drawing>
            <wp:anchor distT="0" distB="0" distL="114300" distR="114300" simplePos="0" relativeHeight="251658241" behindDoc="0" locked="0" layoutInCell="1" allowOverlap="1" wp14:anchorId="042ECDFD" wp14:editId="2FF88EC7">
              <wp:simplePos x="0" y="0"/>
              <wp:positionH relativeFrom="column">
                <wp:posOffset>0</wp:posOffset>
              </wp:positionH>
              <wp:positionV relativeFrom="paragraph">
                <wp:posOffset>3956</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F75449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gquAEAAMMDAAAOAAAAZHJzL2Uyb0RvYy54bWysU8Fu2zAMvQ/YPwi6L3ZarA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1403"/>
    <w:multiLevelType w:val="hybridMultilevel"/>
    <w:tmpl w:val="ECCA98D8"/>
    <w:lvl w:ilvl="0" w:tplc="C26E8D18">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4B0369"/>
    <w:multiLevelType w:val="hybridMultilevel"/>
    <w:tmpl w:val="DEAE4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320D4A"/>
    <w:multiLevelType w:val="hybridMultilevel"/>
    <w:tmpl w:val="207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45B74"/>
    <w:multiLevelType w:val="hybridMultilevel"/>
    <w:tmpl w:val="8FC85CF0"/>
    <w:lvl w:ilvl="0" w:tplc="C26E8D18">
      <w:start w:val="1"/>
      <w:numFmt w:val="bullet"/>
      <w:lvlText w:val=""/>
      <w:lvlJc w:val="left"/>
      <w:pPr>
        <w:ind w:left="1080" w:hanging="360"/>
      </w:pPr>
      <w:rPr>
        <w:rFonts w:ascii="Wingdings" w:hAnsi="Wingdings"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A5CDB"/>
    <w:multiLevelType w:val="hybridMultilevel"/>
    <w:tmpl w:val="2F5A1852"/>
    <w:lvl w:ilvl="0" w:tplc="7FC642F6">
      <w:start w:val="1"/>
      <w:numFmt w:val="bullet"/>
      <w:lvlText w:val=""/>
      <w:lvlJc w:val="left"/>
      <w:pPr>
        <w:ind w:left="720" w:hanging="360"/>
      </w:pPr>
      <w:rPr>
        <w:rFonts w:ascii="Symbol" w:hAnsi="Symbol" w:hint="default"/>
      </w:rPr>
    </w:lvl>
    <w:lvl w:ilvl="1" w:tplc="30E42566">
      <w:start w:val="1"/>
      <w:numFmt w:val="bullet"/>
      <w:lvlText w:val="o"/>
      <w:lvlJc w:val="left"/>
      <w:pPr>
        <w:ind w:left="1440" w:hanging="360"/>
      </w:pPr>
      <w:rPr>
        <w:rFonts w:ascii="Courier New" w:hAnsi="Courier New" w:hint="default"/>
      </w:rPr>
    </w:lvl>
    <w:lvl w:ilvl="2" w:tplc="371C8DE0">
      <w:start w:val="1"/>
      <w:numFmt w:val="bullet"/>
      <w:lvlText w:val=""/>
      <w:lvlJc w:val="left"/>
      <w:pPr>
        <w:ind w:left="2160" w:hanging="360"/>
      </w:pPr>
      <w:rPr>
        <w:rFonts w:ascii="Wingdings" w:hAnsi="Wingdings" w:hint="default"/>
      </w:rPr>
    </w:lvl>
    <w:lvl w:ilvl="3" w:tplc="3D14B65C">
      <w:start w:val="1"/>
      <w:numFmt w:val="bullet"/>
      <w:lvlText w:val=""/>
      <w:lvlJc w:val="left"/>
      <w:pPr>
        <w:ind w:left="2880" w:hanging="360"/>
      </w:pPr>
      <w:rPr>
        <w:rFonts w:ascii="Symbol" w:hAnsi="Symbol" w:hint="default"/>
      </w:rPr>
    </w:lvl>
    <w:lvl w:ilvl="4" w:tplc="8DBCD15A">
      <w:start w:val="1"/>
      <w:numFmt w:val="bullet"/>
      <w:lvlText w:val="o"/>
      <w:lvlJc w:val="left"/>
      <w:pPr>
        <w:ind w:left="3600" w:hanging="360"/>
      </w:pPr>
      <w:rPr>
        <w:rFonts w:ascii="Courier New" w:hAnsi="Courier New" w:hint="default"/>
      </w:rPr>
    </w:lvl>
    <w:lvl w:ilvl="5" w:tplc="F09ADF6A">
      <w:start w:val="1"/>
      <w:numFmt w:val="bullet"/>
      <w:lvlText w:val=""/>
      <w:lvlJc w:val="left"/>
      <w:pPr>
        <w:ind w:left="4320" w:hanging="360"/>
      </w:pPr>
      <w:rPr>
        <w:rFonts w:ascii="Wingdings" w:hAnsi="Wingdings" w:hint="default"/>
      </w:rPr>
    </w:lvl>
    <w:lvl w:ilvl="6" w:tplc="7A94EA9A">
      <w:start w:val="1"/>
      <w:numFmt w:val="bullet"/>
      <w:lvlText w:val=""/>
      <w:lvlJc w:val="left"/>
      <w:pPr>
        <w:ind w:left="5040" w:hanging="360"/>
      </w:pPr>
      <w:rPr>
        <w:rFonts w:ascii="Symbol" w:hAnsi="Symbol" w:hint="default"/>
      </w:rPr>
    </w:lvl>
    <w:lvl w:ilvl="7" w:tplc="D09699CE">
      <w:start w:val="1"/>
      <w:numFmt w:val="bullet"/>
      <w:lvlText w:val="o"/>
      <w:lvlJc w:val="left"/>
      <w:pPr>
        <w:ind w:left="5760" w:hanging="360"/>
      </w:pPr>
      <w:rPr>
        <w:rFonts w:ascii="Courier New" w:hAnsi="Courier New" w:hint="default"/>
      </w:rPr>
    </w:lvl>
    <w:lvl w:ilvl="8" w:tplc="E13EC232">
      <w:start w:val="1"/>
      <w:numFmt w:val="bullet"/>
      <w:lvlText w:val=""/>
      <w:lvlJc w:val="left"/>
      <w:pPr>
        <w:ind w:left="6480" w:hanging="360"/>
      </w:pPr>
      <w:rPr>
        <w:rFonts w:ascii="Wingdings" w:hAnsi="Wingdings" w:hint="default"/>
      </w:rPr>
    </w:lvl>
  </w:abstractNum>
  <w:abstractNum w:abstractNumId="5" w15:restartNumberingAfterBreak="0">
    <w:nsid w:val="287A128F"/>
    <w:multiLevelType w:val="hybridMultilevel"/>
    <w:tmpl w:val="393E5202"/>
    <w:lvl w:ilvl="0" w:tplc="678496D0">
      <w:start w:val="1"/>
      <w:numFmt w:val="bullet"/>
      <w:lvlText w:val=""/>
      <w:lvlJc w:val="left"/>
      <w:pPr>
        <w:ind w:left="720" w:hanging="360"/>
      </w:pPr>
      <w:rPr>
        <w:rFonts w:ascii="Symbol" w:hAnsi="Symbol" w:hint="default"/>
      </w:rPr>
    </w:lvl>
    <w:lvl w:ilvl="1" w:tplc="1F9AD1B2">
      <w:start w:val="1"/>
      <w:numFmt w:val="bullet"/>
      <w:lvlText w:val="o"/>
      <w:lvlJc w:val="left"/>
      <w:pPr>
        <w:ind w:left="1440" w:hanging="360"/>
      </w:pPr>
      <w:rPr>
        <w:rFonts w:ascii="Courier New" w:hAnsi="Courier New" w:hint="default"/>
      </w:rPr>
    </w:lvl>
    <w:lvl w:ilvl="2" w:tplc="4498C77A">
      <w:start w:val="1"/>
      <w:numFmt w:val="bullet"/>
      <w:lvlText w:val=""/>
      <w:lvlJc w:val="left"/>
      <w:pPr>
        <w:ind w:left="2160" w:hanging="360"/>
      </w:pPr>
      <w:rPr>
        <w:rFonts w:ascii="Wingdings" w:hAnsi="Wingdings" w:hint="default"/>
      </w:rPr>
    </w:lvl>
    <w:lvl w:ilvl="3" w:tplc="2F7C1928">
      <w:start w:val="1"/>
      <w:numFmt w:val="bullet"/>
      <w:lvlText w:val=""/>
      <w:lvlJc w:val="left"/>
      <w:pPr>
        <w:ind w:left="2880" w:hanging="360"/>
      </w:pPr>
      <w:rPr>
        <w:rFonts w:ascii="Symbol" w:hAnsi="Symbol" w:hint="default"/>
      </w:rPr>
    </w:lvl>
    <w:lvl w:ilvl="4" w:tplc="66FC385A">
      <w:start w:val="1"/>
      <w:numFmt w:val="bullet"/>
      <w:lvlText w:val="o"/>
      <w:lvlJc w:val="left"/>
      <w:pPr>
        <w:ind w:left="3600" w:hanging="360"/>
      </w:pPr>
      <w:rPr>
        <w:rFonts w:ascii="Courier New" w:hAnsi="Courier New" w:hint="default"/>
      </w:rPr>
    </w:lvl>
    <w:lvl w:ilvl="5" w:tplc="67127E64">
      <w:start w:val="1"/>
      <w:numFmt w:val="bullet"/>
      <w:lvlText w:val=""/>
      <w:lvlJc w:val="left"/>
      <w:pPr>
        <w:ind w:left="4320" w:hanging="360"/>
      </w:pPr>
      <w:rPr>
        <w:rFonts w:ascii="Wingdings" w:hAnsi="Wingdings" w:hint="default"/>
      </w:rPr>
    </w:lvl>
    <w:lvl w:ilvl="6" w:tplc="3F0AE5AE">
      <w:start w:val="1"/>
      <w:numFmt w:val="bullet"/>
      <w:lvlText w:val=""/>
      <w:lvlJc w:val="left"/>
      <w:pPr>
        <w:ind w:left="5040" w:hanging="360"/>
      </w:pPr>
      <w:rPr>
        <w:rFonts w:ascii="Symbol" w:hAnsi="Symbol" w:hint="default"/>
      </w:rPr>
    </w:lvl>
    <w:lvl w:ilvl="7" w:tplc="CDA27EEE">
      <w:start w:val="1"/>
      <w:numFmt w:val="bullet"/>
      <w:lvlText w:val="o"/>
      <w:lvlJc w:val="left"/>
      <w:pPr>
        <w:ind w:left="5760" w:hanging="360"/>
      </w:pPr>
      <w:rPr>
        <w:rFonts w:ascii="Courier New" w:hAnsi="Courier New" w:hint="default"/>
      </w:rPr>
    </w:lvl>
    <w:lvl w:ilvl="8" w:tplc="09A8CF16">
      <w:start w:val="1"/>
      <w:numFmt w:val="bullet"/>
      <w:lvlText w:val=""/>
      <w:lvlJc w:val="left"/>
      <w:pPr>
        <w:ind w:left="6480" w:hanging="360"/>
      </w:pPr>
      <w:rPr>
        <w:rFonts w:ascii="Wingdings" w:hAnsi="Wingdings" w:hint="default"/>
      </w:rPr>
    </w:lvl>
  </w:abstractNum>
  <w:abstractNum w:abstractNumId="6" w15:restartNumberingAfterBreak="0">
    <w:nsid w:val="2E524773"/>
    <w:multiLevelType w:val="hybridMultilevel"/>
    <w:tmpl w:val="B7F2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B61BC"/>
    <w:multiLevelType w:val="hybridMultilevel"/>
    <w:tmpl w:val="8C20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31E7"/>
    <w:multiLevelType w:val="hybridMultilevel"/>
    <w:tmpl w:val="DA989576"/>
    <w:lvl w:ilvl="0" w:tplc="FFFFFFFF">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2D3836"/>
    <w:multiLevelType w:val="hybridMultilevel"/>
    <w:tmpl w:val="FFFFFFFF"/>
    <w:lvl w:ilvl="0" w:tplc="596855AC">
      <w:start w:val="1"/>
      <w:numFmt w:val="bullet"/>
      <w:lvlText w:val=""/>
      <w:lvlJc w:val="left"/>
      <w:pPr>
        <w:ind w:left="720" w:hanging="360"/>
      </w:pPr>
      <w:rPr>
        <w:rFonts w:ascii="Symbol" w:hAnsi="Symbol" w:hint="default"/>
      </w:rPr>
    </w:lvl>
    <w:lvl w:ilvl="1" w:tplc="005AB520">
      <w:start w:val="1"/>
      <w:numFmt w:val="bullet"/>
      <w:lvlText w:val="o"/>
      <w:lvlJc w:val="left"/>
      <w:pPr>
        <w:ind w:left="1440" w:hanging="360"/>
      </w:pPr>
      <w:rPr>
        <w:rFonts w:ascii="Courier New" w:hAnsi="Courier New" w:hint="default"/>
      </w:rPr>
    </w:lvl>
    <w:lvl w:ilvl="2" w:tplc="231A0070">
      <w:start w:val="1"/>
      <w:numFmt w:val="bullet"/>
      <w:lvlText w:val=""/>
      <w:lvlJc w:val="left"/>
      <w:pPr>
        <w:ind w:left="2160" w:hanging="360"/>
      </w:pPr>
      <w:rPr>
        <w:rFonts w:ascii="Wingdings" w:hAnsi="Wingdings" w:hint="default"/>
      </w:rPr>
    </w:lvl>
    <w:lvl w:ilvl="3" w:tplc="429004FE">
      <w:start w:val="1"/>
      <w:numFmt w:val="bullet"/>
      <w:lvlText w:val=""/>
      <w:lvlJc w:val="left"/>
      <w:pPr>
        <w:ind w:left="2880" w:hanging="360"/>
      </w:pPr>
      <w:rPr>
        <w:rFonts w:ascii="Symbol" w:hAnsi="Symbol" w:hint="default"/>
      </w:rPr>
    </w:lvl>
    <w:lvl w:ilvl="4" w:tplc="BC5828C8">
      <w:start w:val="1"/>
      <w:numFmt w:val="bullet"/>
      <w:lvlText w:val="o"/>
      <w:lvlJc w:val="left"/>
      <w:pPr>
        <w:ind w:left="3600" w:hanging="360"/>
      </w:pPr>
      <w:rPr>
        <w:rFonts w:ascii="Courier New" w:hAnsi="Courier New" w:hint="default"/>
      </w:rPr>
    </w:lvl>
    <w:lvl w:ilvl="5" w:tplc="E60C2174">
      <w:start w:val="1"/>
      <w:numFmt w:val="bullet"/>
      <w:lvlText w:val=""/>
      <w:lvlJc w:val="left"/>
      <w:pPr>
        <w:ind w:left="4320" w:hanging="360"/>
      </w:pPr>
      <w:rPr>
        <w:rFonts w:ascii="Wingdings" w:hAnsi="Wingdings" w:hint="default"/>
      </w:rPr>
    </w:lvl>
    <w:lvl w:ilvl="6" w:tplc="DA66F8EE">
      <w:start w:val="1"/>
      <w:numFmt w:val="bullet"/>
      <w:lvlText w:val=""/>
      <w:lvlJc w:val="left"/>
      <w:pPr>
        <w:ind w:left="5040" w:hanging="360"/>
      </w:pPr>
      <w:rPr>
        <w:rFonts w:ascii="Symbol" w:hAnsi="Symbol" w:hint="default"/>
      </w:rPr>
    </w:lvl>
    <w:lvl w:ilvl="7" w:tplc="4456E57E">
      <w:start w:val="1"/>
      <w:numFmt w:val="bullet"/>
      <w:lvlText w:val="o"/>
      <w:lvlJc w:val="left"/>
      <w:pPr>
        <w:ind w:left="5760" w:hanging="360"/>
      </w:pPr>
      <w:rPr>
        <w:rFonts w:ascii="Courier New" w:hAnsi="Courier New" w:hint="default"/>
      </w:rPr>
    </w:lvl>
    <w:lvl w:ilvl="8" w:tplc="C6C87B08">
      <w:start w:val="1"/>
      <w:numFmt w:val="bullet"/>
      <w:lvlText w:val=""/>
      <w:lvlJc w:val="left"/>
      <w:pPr>
        <w:ind w:left="6480" w:hanging="360"/>
      </w:pPr>
      <w:rPr>
        <w:rFonts w:ascii="Wingdings" w:hAnsi="Wingdings" w:hint="default"/>
      </w:rPr>
    </w:lvl>
  </w:abstractNum>
  <w:abstractNum w:abstractNumId="10" w15:restartNumberingAfterBreak="0">
    <w:nsid w:val="4B9131EB"/>
    <w:multiLevelType w:val="hybridMultilevel"/>
    <w:tmpl w:val="6C741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B508C3"/>
    <w:multiLevelType w:val="hybridMultilevel"/>
    <w:tmpl w:val="AEBE44D0"/>
    <w:lvl w:ilvl="0" w:tplc="5596BC7E">
      <w:start w:val="1"/>
      <w:numFmt w:val="bullet"/>
      <w:lvlText w:val=""/>
      <w:lvlJc w:val="left"/>
      <w:pPr>
        <w:ind w:left="720" w:hanging="360"/>
      </w:pPr>
      <w:rPr>
        <w:rFonts w:ascii="Symbol" w:hAnsi="Symbol" w:hint="default"/>
      </w:rPr>
    </w:lvl>
    <w:lvl w:ilvl="1" w:tplc="B4BC37D4">
      <w:start w:val="1"/>
      <w:numFmt w:val="bullet"/>
      <w:lvlText w:val="o"/>
      <w:lvlJc w:val="left"/>
      <w:pPr>
        <w:ind w:left="1440" w:hanging="360"/>
      </w:pPr>
      <w:rPr>
        <w:rFonts w:ascii="Courier New" w:hAnsi="Courier New" w:hint="default"/>
      </w:rPr>
    </w:lvl>
    <w:lvl w:ilvl="2" w:tplc="0A0A6FCC">
      <w:start w:val="1"/>
      <w:numFmt w:val="bullet"/>
      <w:lvlText w:val=""/>
      <w:lvlJc w:val="left"/>
      <w:pPr>
        <w:ind w:left="2160" w:hanging="360"/>
      </w:pPr>
      <w:rPr>
        <w:rFonts w:ascii="Wingdings" w:hAnsi="Wingdings" w:hint="default"/>
      </w:rPr>
    </w:lvl>
    <w:lvl w:ilvl="3" w:tplc="57500D16">
      <w:start w:val="1"/>
      <w:numFmt w:val="bullet"/>
      <w:lvlText w:val=""/>
      <w:lvlJc w:val="left"/>
      <w:pPr>
        <w:ind w:left="2880" w:hanging="360"/>
      </w:pPr>
      <w:rPr>
        <w:rFonts w:ascii="Symbol" w:hAnsi="Symbol" w:hint="default"/>
      </w:rPr>
    </w:lvl>
    <w:lvl w:ilvl="4" w:tplc="7D7A4D50">
      <w:start w:val="1"/>
      <w:numFmt w:val="bullet"/>
      <w:lvlText w:val="o"/>
      <w:lvlJc w:val="left"/>
      <w:pPr>
        <w:ind w:left="3600" w:hanging="360"/>
      </w:pPr>
      <w:rPr>
        <w:rFonts w:ascii="Courier New" w:hAnsi="Courier New" w:hint="default"/>
      </w:rPr>
    </w:lvl>
    <w:lvl w:ilvl="5" w:tplc="7BD61E54">
      <w:start w:val="1"/>
      <w:numFmt w:val="bullet"/>
      <w:lvlText w:val=""/>
      <w:lvlJc w:val="left"/>
      <w:pPr>
        <w:ind w:left="4320" w:hanging="360"/>
      </w:pPr>
      <w:rPr>
        <w:rFonts w:ascii="Wingdings" w:hAnsi="Wingdings" w:hint="default"/>
      </w:rPr>
    </w:lvl>
    <w:lvl w:ilvl="6" w:tplc="C7AA3AD8">
      <w:start w:val="1"/>
      <w:numFmt w:val="bullet"/>
      <w:lvlText w:val=""/>
      <w:lvlJc w:val="left"/>
      <w:pPr>
        <w:ind w:left="5040" w:hanging="360"/>
      </w:pPr>
      <w:rPr>
        <w:rFonts w:ascii="Symbol" w:hAnsi="Symbol" w:hint="default"/>
      </w:rPr>
    </w:lvl>
    <w:lvl w:ilvl="7" w:tplc="C0CE5AE2">
      <w:start w:val="1"/>
      <w:numFmt w:val="bullet"/>
      <w:lvlText w:val="o"/>
      <w:lvlJc w:val="left"/>
      <w:pPr>
        <w:ind w:left="5760" w:hanging="360"/>
      </w:pPr>
      <w:rPr>
        <w:rFonts w:ascii="Courier New" w:hAnsi="Courier New" w:hint="default"/>
      </w:rPr>
    </w:lvl>
    <w:lvl w:ilvl="8" w:tplc="E94A3F60">
      <w:start w:val="1"/>
      <w:numFmt w:val="bullet"/>
      <w:lvlText w:val=""/>
      <w:lvlJc w:val="left"/>
      <w:pPr>
        <w:ind w:left="6480" w:hanging="360"/>
      </w:pPr>
      <w:rPr>
        <w:rFonts w:ascii="Wingdings" w:hAnsi="Wingdings" w:hint="default"/>
      </w:rPr>
    </w:lvl>
  </w:abstractNum>
  <w:abstractNum w:abstractNumId="12" w15:restartNumberingAfterBreak="0">
    <w:nsid w:val="4F7E6DC1"/>
    <w:multiLevelType w:val="hybridMultilevel"/>
    <w:tmpl w:val="53EABD80"/>
    <w:lvl w:ilvl="0" w:tplc="93605362">
      <w:numFmt w:val="bullet"/>
      <w:lvlText w:val="•"/>
      <w:lvlJc w:val="left"/>
      <w:pPr>
        <w:ind w:left="1080" w:hanging="720"/>
      </w:pPr>
      <w:rPr>
        <w:rFonts w:ascii="Tw Cen MT" w:eastAsiaTheme="minorHAnsi" w:hAnsi="Tw Cen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F2172E"/>
    <w:multiLevelType w:val="hybridMultilevel"/>
    <w:tmpl w:val="6F6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F6C02"/>
    <w:multiLevelType w:val="hybridMultilevel"/>
    <w:tmpl w:val="C2F81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5F12C6"/>
    <w:multiLevelType w:val="hybridMultilevel"/>
    <w:tmpl w:val="DB8C3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8A3D02"/>
    <w:multiLevelType w:val="hybridMultilevel"/>
    <w:tmpl w:val="63C011E2"/>
    <w:lvl w:ilvl="0" w:tplc="58B6B204">
      <w:start w:val="1"/>
      <w:numFmt w:val="bullet"/>
      <w:lvlText w:val=""/>
      <w:lvlJc w:val="left"/>
      <w:pPr>
        <w:ind w:left="720" w:hanging="360"/>
      </w:pPr>
      <w:rPr>
        <w:rFonts w:ascii="Symbol" w:hAnsi="Symbol" w:hint="default"/>
      </w:rPr>
    </w:lvl>
    <w:lvl w:ilvl="1" w:tplc="D5D25F1E">
      <w:start w:val="1"/>
      <w:numFmt w:val="bullet"/>
      <w:lvlText w:val="o"/>
      <w:lvlJc w:val="left"/>
      <w:pPr>
        <w:ind w:left="1440" w:hanging="360"/>
      </w:pPr>
      <w:rPr>
        <w:rFonts w:ascii="Courier New" w:hAnsi="Courier New" w:hint="default"/>
      </w:rPr>
    </w:lvl>
    <w:lvl w:ilvl="2" w:tplc="89AC0434">
      <w:start w:val="1"/>
      <w:numFmt w:val="bullet"/>
      <w:lvlText w:val=""/>
      <w:lvlJc w:val="left"/>
      <w:pPr>
        <w:ind w:left="2160" w:hanging="360"/>
      </w:pPr>
      <w:rPr>
        <w:rFonts w:ascii="Wingdings" w:hAnsi="Wingdings" w:hint="default"/>
      </w:rPr>
    </w:lvl>
    <w:lvl w:ilvl="3" w:tplc="9FE45A74">
      <w:start w:val="1"/>
      <w:numFmt w:val="bullet"/>
      <w:lvlText w:val=""/>
      <w:lvlJc w:val="left"/>
      <w:pPr>
        <w:ind w:left="2880" w:hanging="360"/>
      </w:pPr>
      <w:rPr>
        <w:rFonts w:ascii="Symbol" w:hAnsi="Symbol" w:hint="default"/>
      </w:rPr>
    </w:lvl>
    <w:lvl w:ilvl="4" w:tplc="7FA2F894">
      <w:start w:val="1"/>
      <w:numFmt w:val="bullet"/>
      <w:lvlText w:val="o"/>
      <w:lvlJc w:val="left"/>
      <w:pPr>
        <w:ind w:left="3600" w:hanging="360"/>
      </w:pPr>
      <w:rPr>
        <w:rFonts w:ascii="Courier New" w:hAnsi="Courier New" w:hint="default"/>
      </w:rPr>
    </w:lvl>
    <w:lvl w:ilvl="5" w:tplc="DEFE34A6">
      <w:start w:val="1"/>
      <w:numFmt w:val="bullet"/>
      <w:lvlText w:val=""/>
      <w:lvlJc w:val="left"/>
      <w:pPr>
        <w:ind w:left="4320" w:hanging="360"/>
      </w:pPr>
      <w:rPr>
        <w:rFonts w:ascii="Wingdings" w:hAnsi="Wingdings" w:hint="default"/>
      </w:rPr>
    </w:lvl>
    <w:lvl w:ilvl="6" w:tplc="1BA8667C">
      <w:start w:val="1"/>
      <w:numFmt w:val="bullet"/>
      <w:lvlText w:val=""/>
      <w:lvlJc w:val="left"/>
      <w:pPr>
        <w:ind w:left="5040" w:hanging="360"/>
      </w:pPr>
      <w:rPr>
        <w:rFonts w:ascii="Symbol" w:hAnsi="Symbol" w:hint="default"/>
      </w:rPr>
    </w:lvl>
    <w:lvl w:ilvl="7" w:tplc="2D768694">
      <w:start w:val="1"/>
      <w:numFmt w:val="bullet"/>
      <w:lvlText w:val="o"/>
      <w:lvlJc w:val="left"/>
      <w:pPr>
        <w:ind w:left="5760" w:hanging="360"/>
      </w:pPr>
      <w:rPr>
        <w:rFonts w:ascii="Courier New" w:hAnsi="Courier New" w:hint="default"/>
      </w:rPr>
    </w:lvl>
    <w:lvl w:ilvl="8" w:tplc="74AC62EC">
      <w:start w:val="1"/>
      <w:numFmt w:val="bullet"/>
      <w:lvlText w:val=""/>
      <w:lvlJc w:val="left"/>
      <w:pPr>
        <w:ind w:left="6480" w:hanging="360"/>
      </w:pPr>
      <w:rPr>
        <w:rFonts w:ascii="Wingdings" w:hAnsi="Wingdings" w:hint="default"/>
      </w:rPr>
    </w:lvl>
  </w:abstractNum>
  <w:abstractNum w:abstractNumId="17" w15:restartNumberingAfterBreak="0">
    <w:nsid w:val="636C7F51"/>
    <w:multiLevelType w:val="hybridMultilevel"/>
    <w:tmpl w:val="347862B0"/>
    <w:lvl w:ilvl="0" w:tplc="1922A686">
      <w:start w:val="1"/>
      <w:numFmt w:val="bullet"/>
      <w:lvlText w:val=""/>
      <w:lvlJc w:val="left"/>
      <w:pPr>
        <w:ind w:left="1800" w:hanging="360"/>
      </w:pPr>
      <w:rPr>
        <w:rFonts w:ascii="Wingdings" w:hAnsi="Wingdings" w:hint="default"/>
        <w:color w:val="385623" w:themeColor="accent6" w:themeShade="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66B5EEB"/>
    <w:multiLevelType w:val="multilevel"/>
    <w:tmpl w:val="6C0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3C4706"/>
    <w:multiLevelType w:val="hybridMultilevel"/>
    <w:tmpl w:val="9FB215C0"/>
    <w:lvl w:ilvl="0" w:tplc="BF98E584">
      <w:numFmt w:val="bullet"/>
      <w:lvlText w:val="•"/>
      <w:lvlJc w:val="left"/>
      <w:pPr>
        <w:ind w:left="1080" w:hanging="720"/>
      </w:pPr>
      <w:rPr>
        <w:rFonts w:ascii="Tw Cen MT" w:eastAsiaTheme="minorHAnsi" w:hAnsi="Tw Cen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87373B"/>
    <w:multiLevelType w:val="hybridMultilevel"/>
    <w:tmpl w:val="0E74F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5D677D"/>
    <w:multiLevelType w:val="hybridMultilevel"/>
    <w:tmpl w:val="DFEC1642"/>
    <w:lvl w:ilvl="0" w:tplc="2B1E802E">
      <w:start w:val="1"/>
      <w:numFmt w:val="bullet"/>
      <w:lvlText w:val=""/>
      <w:lvlJc w:val="left"/>
      <w:pPr>
        <w:ind w:left="720" w:hanging="360"/>
      </w:pPr>
      <w:rPr>
        <w:rFonts w:ascii="Symbol" w:hAnsi="Symbol" w:hint="default"/>
      </w:rPr>
    </w:lvl>
    <w:lvl w:ilvl="1" w:tplc="DD6C3380">
      <w:start w:val="1"/>
      <w:numFmt w:val="bullet"/>
      <w:lvlText w:val="o"/>
      <w:lvlJc w:val="left"/>
      <w:pPr>
        <w:ind w:left="1440" w:hanging="360"/>
      </w:pPr>
      <w:rPr>
        <w:rFonts w:ascii="Courier New" w:hAnsi="Courier New" w:hint="default"/>
      </w:rPr>
    </w:lvl>
    <w:lvl w:ilvl="2" w:tplc="3AB49746">
      <w:start w:val="1"/>
      <w:numFmt w:val="bullet"/>
      <w:lvlText w:val=""/>
      <w:lvlJc w:val="left"/>
      <w:pPr>
        <w:ind w:left="2160" w:hanging="360"/>
      </w:pPr>
      <w:rPr>
        <w:rFonts w:ascii="Wingdings" w:hAnsi="Wingdings" w:hint="default"/>
      </w:rPr>
    </w:lvl>
    <w:lvl w:ilvl="3" w:tplc="D9C0268E">
      <w:start w:val="1"/>
      <w:numFmt w:val="bullet"/>
      <w:lvlText w:val=""/>
      <w:lvlJc w:val="left"/>
      <w:pPr>
        <w:ind w:left="2880" w:hanging="360"/>
      </w:pPr>
      <w:rPr>
        <w:rFonts w:ascii="Symbol" w:hAnsi="Symbol" w:hint="default"/>
      </w:rPr>
    </w:lvl>
    <w:lvl w:ilvl="4" w:tplc="7608897E">
      <w:start w:val="1"/>
      <w:numFmt w:val="bullet"/>
      <w:lvlText w:val="o"/>
      <w:lvlJc w:val="left"/>
      <w:pPr>
        <w:ind w:left="3600" w:hanging="360"/>
      </w:pPr>
      <w:rPr>
        <w:rFonts w:ascii="Courier New" w:hAnsi="Courier New" w:hint="default"/>
      </w:rPr>
    </w:lvl>
    <w:lvl w:ilvl="5" w:tplc="14508BEC">
      <w:start w:val="1"/>
      <w:numFmt w:val="bullet"/>
      <w:lvlText w:val=""/>
      <w:lvlJc w:val="left"/>
      <w:pPr>
        <w:ind w:left="4320" w:hanging="360"/>
      </w:pPr>
      <w:rPr>
        <w:rFonts w:ascii="Wingdings" w:hAnsi="Wingdings" w:hint="default"/>
      </w:rPr>
    </w:lvl>
    <w:lvl w:ilvl="6" w:tplc="4B1287C8">
      <w:start w:val="1"/>
      <w:numFmt w:val="bullet"/>
      <w:lvlText w:val=""/>
      <w:lvlJc w:val="left"/>
      <w:pPr>
        <w:ind w:left="5040" w:hanging="360"/>
      </w:pPr>
      <w:rPr>
        <w:rFonts w:ascii="Symbol" w:hAnsi="Symbol" w:hint="default"/>
      </w:rPr>
    </w:lvl>
    <w:lvl w:ilvl="7" w:tplc="7234ADB4">
      <w:start w:val="1"/>
      <w:numFmt w:val="bullet"/>
      <w:lvlText w:val="o"/>
      <w:lvlJc w:val="left"/>
      <w:pPr>
        <w:ind w:left="5760" w:hanging="360"/>
      </w:pPr>
      <w:rPr>
        <w:rFonts w:ascii="Courier New" w:hAnsi="Courier New" w:hint="default"/>
      </w:rPr>
    </w:lvl>
    <w:lvl w:ilvl="8" w:tplc="7F16F554">
      <w:start w:val="1"/>
      <w:numFmt w:val="bullet"/>
      <w:lvlText w:val=""/>
      <w:lvlJc w:val="left"/>
      <w:pPr>
        <w:ind w:left="6480" w:hanging="360"/>
      </w:pPr>
      <w:rPr>
        <w:rFonts w:ascii="Wingdings" w:hAnsi="Wingdings" w:hint="default"/>
      </w:rPr>
    </w:lvl>
  </w:abstractNum>
  <w:abstractNum w:abstractNumId="22" w15:restartNumberingAfterBreak="0">
    <w:nsid w:val="76C81AAE"/>
    <w:multiLevelType w:val="hybridMultilevel"/>
    <w:tmpl w:val="58842E5A"/>
    <w:lvl w:ilvl="0" w:tplc="C26E8D18">
      <w:start w:val="1"/>
      <w:numFmt w:val="bullet"/>
      <w:lvlText w:val=""/>
      <w:lvlJc w:val="left"/>
      <w:pPr>
        <w:ind w:left="720" w:hanging="360"/>
      </w:pPr>
      <w:rPr>
        <w:rFonts w:ascii="Wingdings" w:hAnsi="Wingdings"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14EB2"/>
    <w:multiLevelType w:val="hybridMultilevel"/>
    <w:tmpl w:val="80C6A9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12ACE"/>
    <w:multiLevelType w:val="hybridMultilevel"/>
    <w:tmpl w:val="A2EA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7"/>
  </w:num>
  <w:num w:numId="5">
    <w:abstractNumId w:val="6"/>
  </w:num>
  <w:num w:numId="6">
    <w:abstractNumId w:val="9"/>
  </w:num>
  <w:num w:numId="7">
    <w:abstractNumId w:val="23"/>
  </w:num>
  <w:num w:numId="8">
    <w:abstractNumId w:val="2"/>
  </w:num>
  <w:num w:numId="9">
    <w:abstractNumId w:val="13"/>
  </w:num>
  <w:num w:numId="10">
    <w:abstractNumId w:val="18"/>
  </w:num>
  <w:num w:numId="11">
    <w:abstractNumId w:val="14"/>
  </w:num>
  <w:num w:numId="12">
    <w:abstractNumId w:val="10"/>
  </w:num>
  <w:num w:numId="13">
    <w:abstractNumId w:val="20"/>
  </w:num>
  <w:num w:numId="14">
    <w:abstractNumId w:val="1"/>
  </w:num>
  <w:num w:numId="15">
    <w:abstractNumId w:val="15"/>
  </w:num>
  <w:num w:numId="16">
    <w:abstractNumId w:val="21"/>
  </w:num>
  <w:num w:numId="17">
    <w:abstractNumId w:val="4"/>
  </w:num>
  <w:num w:numId="18">
    <w:abstractNumId w:val="24"/>
  </w:num>
  <w:num w:numId="19">
    <w:abstractNumId w:val="19"/>
  </w:num>
  <w:num w:numId="20">
    <w:abstractNumId w:val="13"/>
  </w:num>
  <w:num w:numId="21">
    <w:abstractNumId w:val="8"/>
  </w:num>
  <w:num w:numId="22">
    <w:abstractNumId w:val="12"/>
  </w:num>
  <w:num w:numId="23">
    <w:abstractNumId w:val="17"/>
  </w:num>
  <w:num w:numId="24">
    <w:abstractNumId w:val="2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D7"/>
    <w:rsid w:val="000463DE"/>
    <w:rsid w:val="000A2569"/>
    <w:rsid w:val="000C1BF7"/>
    <w:rsid w:val="00101F54"/>
    <w:rsid w:val="00124812"/>
    <w:rsid w:val="00124FE6"/>
    <w:rsid w:val="00146FA1"/>
    <w:rsid w:val="001876FC"/>
    <w:rsid w:val="001879EE"/>
    <w:rsid w:val="001A31B8"/>
    <w:rsid w:val="001B1197"/>
    <w:rsid w:val="001B37EA"/>
    <w:rsid w:val="001C5D9E"/>
    <w:rsid w:val="001D25ED"/>
    <w:rsid w:val="001D2B31"/>
    <w:rsid w:val="001D5F39"/>
    <w:rsid w:val="001E2453"/>
    <w:rsid w:val="00204667"/>
    <w:rsid w:val="002245D0"/>
    <w:rsid w:val="00235D10"/>
    <w:rsid w:val="0025145A"/>
    <w:rsid w:val="00263107"/>
    <w:rsid w:val="002A0F43"/>
    <w:rsid w:val="002A57D0"/>
    <w:rsid w:val="0032195B"/>
    <w:rsid w:val="003457FF"/>
    <w:rsid w:val="00380B1F"/>
    <w:rsid w:val="003C339A"/>
    <w:rsid w:val="003C6C2F"/>
    <w:rsid w:val="003E4A62"/>
    <w:rsid w:val="0042272A"/>
    <w:rsid w:val="004272B8"/>
    <w:rsid w:val="00441F45"/>
    <w:rsid w:val="00460010"/>
    <w:rsid w:val="004A31B5"/>
    <w:rsid w:val="004B080B"/>
    <w:rsid w:val="004D1936"/>
    <w:rsid w:val="00535469"/>
    <w:rsid w:val="00543203"/>
    <w:rsid w:val="00573E5D"/>
    <w:rsid w:val="00573F7A"/>
    <w:rsid w:val="00583F9B"/>
    <w:rsid w:val="00587DDA"/>
    <w:rsid w:val="00602418"/>
    <w:rsid w:val="00667803"/>
    <w:rsid w:val="0069738B"/>
    <w:rsid w:val="006C0C16"/>
    <w:rsid w:val="006F1F8D"/>
    <w:rsid w:val="00706989"/>
    <w:rsid w:val="007115FD"/>
    <w:rsid w:val="00750E65"/>
    <w:rsid w:val="007663B1"/>
    <w:rsid w:val="0078016C"/>
    <w:rsid w:val="00792830"/>
    <w:rsid w:val="00822694"/>
    <w:rsid w:val="0083153B"/>
    <w:rsid w:val="00853F4C"/>
    <w:rsid w:val="0089590A"/>
    <w:rsid w:val="008D58FF"/>
    <w:rsid w:val="008E598F"/>
    <w:rsid w:val="00921687"/>
    <w:rsid w:val="00941258"/>
    <w:rsid w:val="009429CE"/>
    <w:rsid w:val="00952DB5"/>
    <w:rsid w:val="009646D1"/>
    <w:rsid w:val="00965D5B"/>
    <w:rsid w:val="00972ECA"/>
    <w:rsid w:val="00977DCE"/>
    <w:rsid w:val="00980F6B"/>
    <w:rsid w:val="00990F03"/>
    <w:rsid w:val="009E7FD6"/>
    <w:rsid w:val="009F10E8"/>
    <w:rsid w:val="00A00FDF"/>
    <w:rsid w:val="00A14078"/>
    <w:rsid w:val="00A30B8B"/>
    <w:rsid w:val="00AA2AE4"/>
    <w:rsid w:val="00AC3A1B"/>
    <w:rsid w:val="00AD01D7"/>
    <w:rsid w:val="00AE2C5B"/>
    <w:rsid w:val="00AE2EC8"/>
    <w:rsid w:val="00B32105"/>
    <w:rsid w:val="00B467C8"/>
    <w:rsid w:val="00BA2E38"/>
    <w:rsid w:val="00BB1B3B"/>
    <w:rsid w:val="00BF3D25"/>
    <w:rsid w:val="00BF79E7"/>
    <w:rsid w:val="00C163AE"/>
    <w:rsid w:val="00C231D3"/>
    <w:rsid w:val="00C3318E"/>
    <w:rsid w:val="00C50C3F"/>
    <w:rsid w:val="00CB4F1B"/>
    <w:rsid w:val="00CB4FB1"/>
    <w:rsid w:val="00DB1900"/>
    <w:rsid w:val="00DD6763"/>
    <w:rsid w:val="00DE64B4"/>
    <w:rsid w:val="00DE6DE8"/>
    <w:rsid w:val="00DE70BE"/>
    <w:rsid w:val="00DF372A"/>
    <w:rsid w:val="00E06E4C"/>
    <w:rsid w:val="00E17D19"/>
    <w:rsid w:val="00E26237"/>
    <w:rsid w:val="00E42EBE"/>
    <w:rsid w:val="00E54E6E"/>
    <w:rsid w:val="00E71EF5"/>
    <w:rsid w:val="00E74F43"/>
    <w:rsid w:val="00EE7690"/>
    <w:rsid w:val="00EF2310"/>
    <w:rsid w:val="00F348F9"/>
    <w:rsid w:val="00FB2E10"/>
    <w:rsid w:val="00FC420C"/>
    <w:rsid w:val="012D1CFF"/>
    <w:rsid w:val="013333BF"/>
    <w:rsid w:val="01D4163E"/>
    <w:rsid w:val="01E2F26E"/>
    <w:rsid w:val="02DE2E4B"/>
    <w:rsid w:val="032D2F28"/>
    <w:rsid w:val="03572A70"/>
    <w:rsid w:val="0398E74B"/>
    <w:rsid w:val="0898D4E7"/>
    <w:rsid w:val="0C8B061F"/>
    <w:rsid w:val="0CA53C71"/>
    <w:rsid w:val="0CC528E4"/>
    <w:rsid w:val="10F12FC5"/>
    <w:rsid w:val="1122B650"/>
    <w:rsid w:val="13265044"/>
    <w:rsid w:val="1589335C"/>
    <w:rsid w:val="18164943"/>
    <w:rsid w:val="1C57C7AC"/>
    <w:rsid w:val="1CC112C4"/>
    <w:rsid w:val="1E1A4E71"/>
    <w:rsid w:val="21A2C89A"/>
    <w:rsid w:val="25533F0B"/>
    <w:rsid w:val="2F972B2C"/>
    <w:rsid w:val="2FA2B0BB"/>
    <w:rsid w:val="32745340"/>
    <w:rsid w:val="32CEEAD1"/>
    <w:rsid w:val="3355B46E"/>
    <w:rsid w:val="349225A2"/>
    <w:rsid w:val="34F9A226"/>
    <w:rsid w:val="3BB4B6DF"/>
    <w:rsid w:val="40A4CA26"/>
    <w:rsid w:val="42176C51"/>
    <w:rsid w:val="42C4E2AF"/>
    <w:rsid w:val="47C4B1D1"/>
    <w:rsid w:val="48936CB8"/>
    <w:rsid w:val="4BC3C71C"/>
    <w:rsid w:val="4D127D15"/>
    <w:rsid w:val="4E2ACCA9"/>
    <w:rsid w:val="50BAC6B2"/>
    <w:rsid w:val="57B1D59D"/>
    <w:rsid w:val="5C4F0268"/>
    <w:rsid w:val="5DA2E7BF"/>
    <w:rsid w:val="5FDA2805"/>
    <w:rsid w:val="672E59B1"/>
    <w:rsid w:val="674986E8"/>
    <w:rsid w:val="68F11681"/>
    <w:rsid w:val="6986DCF9"/>
    <w:rsid w:val="70648A26"/>
    <w:rsid w:val="722A2030"/>
    <w:rsid w:val="73B9A05F"/>
    <w:rsid w:val="74D4476B"/>
    <w:rsid w:val="7525A225"/>
    <w:rsid w:val="7C97FA85"/>
    <w:rsid w:val="7E5CC987"/>
    <w:rsid w:val="7F82BB8A"/>
    <w:rsid w:val="7FA5B7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5A3C"/>
  <w15:chartTrackingRefBased/>
  <w15:docId w15:val="{4D58DD04-2C34-E643-B58F-D3C3D8F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19"/>
    <w:pPr>
      <w:spacing w:line="240" w:lineRule="auto"/>
    </w:pPr>
    <w:rPr>
      <w:rFonts w:ascii="Tw Cen MT" w:hAnsi="Tw Cen MT"/>
    </w:rPr>
  </w:style>
  <w:style w:type="paragraph" w:styleId="Heading1">
    <w:name w:val="heading 1"/>
    <w:basedOn w:val="Normal"/>
    <w:next w:val="Normal"/>
    <w:link w:val="Heading1Char"/>
    <w:uiPriority w:val="9"/>
    <w:qFormat/>
    <w:rsid w:val="006F1F8D"/>
    <w:pPr>
      <w:keepNext/>
      <w:keepLines/>
      <w:spacing w:after="0"/>
      <w:outlineLvl w:val="0"/>
    </w:pPr>
    <w:rPr>
      <w:rFonts w:eastAsiaTheme="majorEastAsia" w:cstheme="majorBidi"/>
      <w:b/>
      <w:caps/>
      <w:color w:val="FFFFFF" w:themeColor="background1"/>
      <w:sz w:val="40"/>
      <w:szCs w:val="32"/>
    </w:rPr>
  </w:style>
  <w:style w:type="paragraph" w:styleId="Heading2">
    <w:name w:val="heading 2"/>
    <w:basedOn w:val="Normal"/>
    <w:next w:val="Normal"/>
    <w:link w:val="Heading2Char"/>
    <w:uiPriority w:val="9"/>
    <w:unhideWhenUsed/>
    <w:qFormat/>
    <w:rsid w:val="000A2569"/>
    <w:pPr>
      <w:keepNext/>
      <w:keepLines/>
      <w:spacing w:before="360" w:after="0"/>
      <w:outlineLvl w:val="1"/>
    </w:pPr>
    <w:rPr>
      <w:rFonts w:eastAsiaTheme="majorEastAsia" w:cstheme="majorBidi"/>
      <w:b/>
      <w:color w:val="00629B"/>
      <w:sz w:val="32"/>
      <w:szCs w:val="26"/>
    </w:rPr>
  </w:style>
  <w:style w:type="paragraph" w:styleId="Heading3">
    <w:name w:val="heading 3"/>
    <w:basedOn w:val="Normal"/>
    <w:next w:val="Normal"/>
    <w:link w:val="Heading3Char"/>
    <w:uiPriority w:val="9"/>
    <w:unhideWhenUsed/>
    <w:rsid w:val="001B1197"/>
    <w:pPr>
      <w:keepNext/>
      <w:keepLines/>
      <w:spacing w:before="240" w:after="0"/>
      <w:outlineLvl w:val="2"/>
    </w:pPr>
    <w:rPr>
      <w:rFonts w:eastAsiaTheme="majorEastAsia" w:cstheme="majorBidi"/>
      <w:color w:val="00629B"/>
      <w:sz w:val="28"/>
      <w:szCs w:val="24"/>
    </w:rPr>
  </w:style>
  <w:style w:type="paragraph" w:styleId="Heading4">
    <w:name w:val="heading 4"/>
    <w:basedOn w:val="Normal"/>
    <w:next w:val="Normal"/>
    <w:link w:val="Heading4Char"/>
    <w:uiPriority w:val="9"/>
    <w:unhideWhenUsed/>
    <w:qFormat/>
    <w:rsid w:val="00FC42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F43"/>
    <w:pPr>
      <w:spacing w:after="0"/>
      <w:contextualSpacing/>
      <w:jc w:val="center"/>
    </w:pPr>
    <w:rPr>
      <w:rFonts w:eastAsiaTheme="majorEastAsia" w:cstheme="majorBidi"/>
      <w:b/>
      <w:color w:val="00629B"/>
      <w:spacing w:val="-10"/>
      <w:kern w:val="28"/>
      <w:sz w:val="48"/>
      <w:szCs w:val="40"/>
    </w:rPr>
  </w:style>
  <w:style w:type="character" w:customStyle="1" w:styleId="TitleChar">
    <w:name w:val="Title Char"/>
    <w:basedOn w:val="DefaultParagraphFont"/>
    <w:link w:val="Title"/>
    <w:uiPriority w:val="10"/>
    <w:rsid w:val="00E74F43"/>
    <w:rPr>
      <w:rFonts w:ascii="Tw Cen MT" w:eastAsiaTheme="majorEastAsia" w:hAnsi="Tw Cen MT" w:cstheme="majorBidi"/>
      <w:b/>
      <w:color w:val="00629B"/>
      <w:spacing w:val="-10"/>
      <w:kern w:val="28"/>
      <w:sz w:val="48"/>
      <w:szCs w:val="40"/>
    </w:rPr>
  </w:style>
  <w:style w:type="paragraph" w:styleId="Header">
    <w:name w:val="header"/>
    <w:basedOn w:val="Normal"/>
    <w:link w:val="HeaderChar"/>
    <w:uiPriority w:val="99"/>
    <w:unhideWhenUsed/>
    <w:rsid w:val="00AD01D7"/>
    <w:pPr>
      <w:tabs>
        <w:tab w:val="center" w:pos="4680"/>
        <w:tab w:val="right" w:pos="9360"/>
      </w:tabs>
      <w:spacing w:after="0"/>
    </w:pPr>
  </w:style>
  <w:style w:type="character" w:customStyle="1" w:styleId="HeaderChar">
    <w:name w:val="Header Char"/>
    <w:basedOn w:val="DefaultParagraphFont"/>
    <w:link w:val="Header"/>
    <w:uiPriority w:val="99"/>
    <w:rsid w:val="00AD01D7"/>
    <w:rPr>
      <w:rFonts w:ascii="Tw Cen MT" w:hAnsi="Tw Cen MT"/>
    </w:rPr>
  </w:style>
  <w:style w:type="paragraph" w:styleId="Footer">
    <w:name w:val="footer"/>
    <w:basedOn w:val="Normal"/>
    <w:link w:val="FooterChar"/>
    <w:uiPriority w:val="99"/>
    <w:unhideWhenUsed/>
    <w:rsid w:val="00AD01D7"/>
    <w:pPr>
      <w:tabs>
        <w:tab w:val="center" w:pos="4680"/>
        <w:tab w:val="right" w:pos="9360"/>
      </w:tabs>
      <w:spacing w:after="0"/>
    </w:pPr>
  </w:style>
  <w:style w:type="character" w:customStyle="1" w:styleId="FooterChar">
    <w:name w:val="Footer Char"/>
    <w:basedOn w:val="DefaultParagraphFont"/>
    <w:link w:val="Footer"/>
    <w:uiPriority w:val="99"/>
    <w:rsid w:val="00AD01D7"/>
    <w:rPr>
      <w:rFonts w:ascii="Tw Cen MT" w:hAnsi="Tw Cen MT"/>
    </w:rPr>
  </w:style>
  <w:style w:type="character" w:customStyle="1" w:styleId="Heading1Char">
    <w:name w:val="Heading 1 Char"/>
    <w:basedOn w:val="DefaultParagraphFont"/>
    <w:link w:val="Heading1"/>
    <w:uiPriority w:val="9"/>
    <w:rsid w:val="006F1F8D"/>
    <w:rPr>
      <w:rFonts w:ascii="Tw Cen MT" w:eastAsiaTheme="majorEastAsia" w:hAnsi="Tw Cen MT" w:cstheme="majorBidi"/>
      <w:b/>
      <w:caps/>
      <w:color w:val="FFFFFF" w:themeColor="background1"/>
      <w:sz w:val="40"/>
      <w:szCs w:val="32"/>
    </w:rPr>
  </w:style>
  <w:style w:type="character" w:customStyle="1" w:styleId="Heading2Char">
    <w:name w:val="Heading 2 Char"/>
    <w:basedOn w:val="DefaultParagraphFont"/>
    <w:link w:val="Heading2"/>
    <w:uiPriority w:val="9"/>
    <w:rsid w:val="000A2569"/>
    <w:rPr>
      <w:rFonts w:ascii="Tw Cen MT" w:eastAsiaTheme="majorEastAsia" w:hAnsi="Tw Cen MT" w:cstheme="majorBidi"/>
      <w:b/>
      <w:color w:val="00629B"/>
      <w:sz w:val="32"/>
      <w:szCs w:val="26"/>
    </w:rPr>
  </w:style>
  <w:style w:type="paragraph" w:styleId="ListParagraph">
    <w:name w:val="List Paragraph"/>
    <w:basedOn w:val="Normal"/>
    <w:uiPriority w:val="34"/>
    <w:qFormat/>
    <w:rsid w:val="0089590A"/>
    <w:pPr>
      <w:numPr>
        <w:numId w:val="21"/>
      </w:numPr>
      <w:contextualSpacing/>
    </w:pPr>
  </w:style>
  <w:style w:type="paragraph" w:styleId="BalloonText">
    <w:name w:val="Balloon Text"/>
    <w:basedOn w:val="Normal"/>
    <w:link w:val="BalloonTextChar"/>
    <w:uiPriority w:val="99"/>
    <w:semiHidden/>
    <w:unhideWhenUsed/>
    <w:rsid w:val="001B37EA"/>
    <w:rPr>
      <w:sz w:val="18"/>
      <w:szCs w:val="18"/>
    </w:rPr>
  </w:style>
  <w:style w:type="character" w:customStyle="1" w:styleId="BalloonTextChar">
    <w:name w:val="Balloon Text Char"/>
    <w:basedOn w:val="DefaultParagraphFont"/>
    <w:link w:val="BalloonText"/>
    <w:uiPriority w:val="99"/>
    <w:semiHidden/>
    <w:rsid w:val="001B37EA"/>
    <w:rPr>
      <w:rFonts w:ascii="Tw Cen MT" w:hAnsi="Tw Cen MT"/>
      <w:sz w:val="18"/>
      <w:szCs w:val="18"/>
    </w:rPr>
  </w:style>
  <w:style w:type="table" w:styleId="TableGrid">
    <w:name w:val="Table Grid"/>
    <w:basedOn w:val="TableNormal"/>
    <w:uiPriority w:val="39"/>
    <w:rsid w:val="001B37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7EA"/>
    <w:rPr>
      <w:color w:val="0563C1" w:themeColor="hyperlink"/>
      <w:u w:val="single"/>
    </w:rPr>
  </w:style>
  <w:style w:type="character" w:styleId="CommentReference">
    <w:name w:val="annotation reference"/>
    <w:basedOn w:val="DefaultParagraphFont"/>
    <w:uiPriority w:val="99"/>
    <w:semiHidden/>
    <w:unhideWhenUsed/>
    <w:rsid w:val="001B37EA"/>
    <w:rPr>
      <w:sz w:val="16"/>
      <w:szCs w:val="16"/>
    </w:rPr>
  </w:style>
  <w:style w:type="paragraph" w:styleId="CommentText">
    <w:name w:val="annotation text"/>
    <w:basedOn w:val="Normal"/>
    <w:link w:val="CommentTextChar"/>
    <w:uiPriority w:val="99"/>
    <w:semiHidden/>
    <w:unhideWhenUsed/>
    <w:rsid w:val="001B37EA"/>
    <w:rPr>
      <w:sz w:val="20"/>
      <w:szCs w:val="20"/>
    </w:rPr>
  </w:style>
  <w:style w:type="character" w:customStyle="1" w:styleId="CommentTextChar">
    <w:name w:val="Comment Text Char"/>
    <w:basedOn w:val="DefaultParagraphFont"/>
    <w:link w:val="CommentText"/>
    <w:uiPriority w:val="99"/>
    <w:semiHidden/>
    <w:rsid w:val="001B37EA"/>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1B37EA"/>
    <w:rPr>
      <w:b/>
      <w:bCs/>
    </w:rPr>
  </w:style>
  <w:style w:type="character" w:customStyle="1" w:styleId="CommentSubjectChar">
    <w:name w:val="Comment Subject Char"/>
    <w:basedOn w:val="CommentTextChar"/>
    <w:link w:val="CommentSubject"/>
    <w:uiPriority w:val="99"/>
    <w:semiHidden/>
    <w:rsid w:val="001B37EA"/>
    <w:rPr>
      <w:rFonts w:ascii="Tw Cen MT" w:hAnsi="Tw Cen MT"/>
      <w:b/>
      <w:bCs/>
      <w:sz w:val="20"/>
      <w:szCs w:val="20"/>
    </w:rPr>
  </w:style>
  <w:style w:type="character" w:styleId="FollowedHyperlink">
    <w:name w:val="FollowedHyperlink"/>
    <w:basedOn w:val="DefaultParagraphFont"/>
    <w:uiPriority w:val="99"/>
    <w:semiHidden/>
    <w:unhideWhenUsed/>
    <w:rsid w:val="001B37EA"/>
    <w:rPr>
      <w:color w:val="954F72" w:themeColor="followedHyperlink"/>
      <w:u w:val="single"/>
    </w:rPr>
  </w:style>
  <w:style w:type="character" w:styleId="UnresolvedMention">
    <w:name w:val="Unresolved Mention"/>
    <w:basedOn w:val="DefaultParagraphFont"/>
    <w:uiPriority w:val="99"/>
    <w:semiHidden/>
    <w:unhideWhenUsed/>
    <w:rsid w:val="001B37EA"/>
    <w:rPr>
      <w:color w:val="605E5C"/>
      <w:shd w:val="clear" w:color="auto" w:fill="E1DFDD"/>
    </w:rPr>
  </w:style>
  <w:style w:type="paragraph" w:customStyle="1" w:styleId="paragraph">
    <w:name w:val="paragraph"/>
    <w:basedOn w:val="Normal"/>
    <w:rsid w:val="001B37EA"/>
    <w:pPr>
      <w:spacing w:before="100" w:beforeAutospacing="1" w:after="100" w:afterAutospacing="1"/>
    </w:pPr>
  </w:style>
  <w:style w:type="character" w:customStyle="1" w:styleId="normaltextrun">
    <w:name w:val="normaltextrun"/>
    <w:basedOn w:val="DefaultParagraphFont"/>
    <w:rsid w:val="001B37EA"/>
  </w:style>
  <w:style w:type="character" w:customStyle="1" w:styleId="eop">
    <w:name w:val="eop"/>
    <w:basedOn w:val="DefaultParagraphFont"/>
    <w:rsid w:val="001B37EA"/>
  </w:style>
  <w:style w:type="character" w:customStyle="1" w:styleId="Heading3Char">
    <w:name w:val="Heading 3 Char"/>
    <w:basedOn w:val="DefaultParagraphFont"/>
    <w:link w:val="Heading3"/>
    <w:uiPriority w:val="9"/>
    <w:rsid w:val="001B1197"/>
    <w:rPr>
      <w:rFonts w:ascii="Tw Cen MT" w:eastAsiaTheme="majorEastAsia" w:hAnsi="Tw Cen MT" w:cstheme="majorBidi"/>
      <w:color w:val="00629B"/>
      <w:sz w:val="28"/>
      <w:szCs w:val="24"/>
    </w:rPr>
  </w:style>
  <w:style w:type="paragraph" w:customStyle="1" w:styleId="Heading30">
    <w:name w:val="Heading3"/>
    <w:basedOn w:val="Heading2"/>
    <w:link w:val="Heading3Char0"/>
    <w:qFormat/>
    <w:rsid w:val="00DE70BE"/>
    <w:pPr>
      <w:spacing w:before="240"/>
    </w:pPr>
    <w:rPr>
      <w:b w:val="0"/>
      <w:sz w:val="28"/>
    </w:rPr>
  </w:style>
  <w:style w:type="paragraph" w:styleId="TOCHeading">
    <w:name w:val="TOC Heading"/>
    <w:basedOn w:val="Heading1"/>
    <w:next w:val="Normal"/>
    <w:uiPriority w:val="39"/>
    <w:unhideWhenUsed/>
    <w:qFormat/>
    <w:rsid w:val="00AA2AE4"/>
    <w:pPr>
      <w:spacing w:before="240"/>
      <w:outlineLvl w:val="9"/>
    </w:pPr>
    <w:rPr>
      <w:rFonts w:asciiTheme="majorHAnsi" w:hAnsiTheme="majorHAnsi"/>
      <w:b w:val="0"/>
      <w:color w:val="2F5496" w:themeColor="accent1" w:themeShade="BF"/>
      <w:sz w:val="32"/>
      <w:lang w:val="en-US"/>
    </w:rPr>
  </w:style>
  <w:style w:type="character" w:customStyle="1" w:styleId="Heading3Char0">
    <w:name w:val="Heading3 Char"/>
    <w:basedOn w:val="Heading2Char"/>
    <w:link w:val="Heading30"/>
    <w:rsid w:val="00DE70BE"/>
    <w:rPr>
      <w:rFonts w:ascii="Tw Cen MT" w:eastAsiaTheme="majorEastAsia" w:hAnsi="Tw Cen MT" w:cstheme="majorBidi"/>
      <w:b w:val="0"/>
      <w:color w:val="00629B"/>
      <w:sz w:val="28"/>
      <w:szCs w:val="26"/>
    </w:rPr>
  </w:style>
  <w:style w:type="paragraph" w:styleId="TOC1">
    <w:name w:val="toc 1"/>
    <w:basedOn w:val="Normal"/>
    <w:next w:val="Normal"/>
    <w:autoRedefine/>
    <w:uiPriority w:val="39"/>
    <w:unhideWhenUsed/>
    <w:rsid w:val="006F1F8D"/>
    <w:pPr>
      <w:spacing w:before="120" w:after="0"/>
    </w:pPr>
    <w:rPr>
      <w:b/>
      <w:caps/>
    </w:rPr>
  </w:style>
  <w:style w:type="paragraph" w:styleId="TOC2">
    <w:name w:val="toc 2"/>
    <w:basedOn w:val="Normal"/>
    <w:next w:val="Normal"/>
    <w:autoRedefine/>
    <w:uiPriority w:val="39"/>
    <w:unhideWhenUsed/>
    <w:rsid w:val="006F1F8D"/>
    <w:pPr>
      <w:tabs>
        <w:tab w:val="right" w:leader="dot" w:pos="10790"/>
      </w:tabs>
      <w:spacing w:before="120" w:after="0"/>
      <w:ind w:left="432"/>
    </w:pPr>
    <w:rPr>
      <w:b/>
    </w:rPr>
  </w:style>
  <w:style w:type="paragraph" w:customStyle="1" w:styleId="Appendices">
    <w:name w:val="Appendices"/>
    <w:basedOn w:val="Heading2"/>
    <w:link w:val="AppendicesChar"/>
    <w:qFormat/>
    <w:rsid w:val="00BF79E7"/>
  </w:style>
  <w:style w:type="paragraph" w:styleId="TOC3">
    <w:name w:val="toc 3"/>
    <w:basedOn w:val="Normal"/>
    <w:next w:val="Normal"/>
    <w:autoRedefine/>
    <w:uiPriority w:val="39"/>
    <w:unhideWhenUsed/>
    <w:rsid w:val="006F1F8D"/>
    <w:pPr>
      <w:spacing w:after="40"/>
      <w:ind w:left="720"/>
    </w:pPr>
  </w:style>
  <w:style w:type="character" w:customStyle="1" w:styleId="AppendicesChar">
    <w:name w:val="Appendices Char"/>
    <w:basedOn w:val="Heading2Char"/>
    <w:link w:val="Appendices"/>
    <w:rsid w:val="00BF79E7"/>
    <w:rPr>
      <w:rFonts w:ascii="Tw Cen MT" w:eastAsiaTheme="majorEastAsia" w:hAnsi="Tw Cen MT" w:cstheme="majorBidi"/>
      <w:b/>
      <w:color w:val="00629B"/>
      <w:sz w:val="32"/>
      <w:szCs w:val="26"/>
    </w:rPr>
  </w:style>
  <w:style w:type="character" w:customStyle="1" w:styleId="Heading4Char">
    <w:name w:val="Heading 4 Char"/>
    <w:basedOn w:val="DefaultParagraphFont"/>
    <w:link w:val="Heading4"/>
    <w:uiPriority w:val="9"/>
    <w:rsid w:val="00FC420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450bfce-3d43-43e3-8f50-28117f19aa64">Re-Entry Plan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95C908BDAC8741A1917BDBB9CD0814" ma:contentTypeVersion="7" ma:contentTypeDescription="Create a new document." ma:contentTypeScope="" ma:versionID="7355e5410c93d7402f9810ac14f66be4">
  <xsd:schema xmlns:xsd="http://www.w3.org/2001/XMLSchema" xmlns:xs="http://www.w3.org/2001/XMLSchema" xmlns:p="http://schemas.microsoft.com/office/2006/metadata/properties" xmlns:ns2="1450bfce-3d43-43e3-8f50-28117f19aa64" xmlns:ns3="f8d327a7-624e-46de-88b6-e1a03c129217" targetNamespace="http://schemas.microsoft.com/office/2006/metadata/properties" ma:root="true" ma:fieldsID="b70dcfac92c6ab03d94fbe9c85892a98" ns2:_="" ns3:_="">
    <xsd:import namespace="1450bfce-3d43-43e3-8f50-28117f19aa64"/>
    <xsd:import namespace="f8d327a7-624e-46de-88b6-e1a03c129217"/>
    <xsd:element name="properties">
      <xsd:complexType>
        <xsd:sequence>
          <xsd:element name="documentManagement">
            <xsd:complexType>
              <xsd:all>
                <xsd:element ref="ns2:Document_x0020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0bfce-3d43-43e3-8f50-28117f19aa64"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Staff Memorandum"/>
          <xsd:enumeration value="Admin Memorandum"/>
          <xsd:enumeration value="Parent Letters"/>
          <xsd:enumeration value="Staff Q &amp; A"/>
          <xsd:enumeration value="Parent Q &amp; A"/>
          <xsd:enumeration value="Admin Q &amp; A"/>
          <xsd:enumeration value="Parent Resources"/>
          <xsd:enumeration value="Social Media"/>
          <xsd:enumeration value="External Resources"/>
          <xsd:enumeration value="Templates"/>
          <xsd:enumeration value="Re-Entry Plan"/>
          <xsd:enumeration value="Surveys"/>
          <xsd:enumeration value="Health Checklists"/>
          <xsd:enumeration value="Working Documents"/>
          <xsd:enumeration value="Stakeholder Question &amp; Answers Respons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20C15-0303-449A-A7E7-5D7B82A7934C}">
  <ds:schemaRefs>
    <ds:schemaRef ds:uri="http://schemas.microsoft.com/office/2006/metadata/properties"/>
    <ds:schemaRef ds:uri="http://schemas.microsoft.com/office/infopath/2007/PartnerControls"/>
    <ds:schemaRef ds:uri="1450bfce-3d43-43e3-8f50-28117f19aa64"/>
  </ds:schemaRefs>
</ds:datastoreItem>
</file>

<file path=customXml/itemProps2.xml><?xml version="1.0" encoding="utf-8"?>
<ds:datastoreItem xmlns:ds="http://schemas.openxmlformats.org/officeDocument/2006/customXml" ds:itemID="{84AC8439-6C06-4607-AEDB-FBDD15E5A223}">
  <ds:schemaRefs>
    <ds:schemaRef ds:uri="http://schemas.microsoft.com/sharepoint/v3/contenttype/forms"/>
  </ds:schemaRefs>
</ds:datastoreItem>
</file>

<file path=customXml/itemProps3.xml><?xml version="1.0" encoding="utf-8"?>
<ds:datastoreItem xmlns:ds="http://schemas.openxmlformats.org/officeDocument/2006/customXml" ds:itemID="{0F5DD9B2-F060-45B5-9D94-125F28059A34}">
  <ds:schemaRefs>
    <ds:schemaRef ds:uri="http://schemas.openxmlformats.org/officeDocument/2006/bibliography"/>
  </ds:schemaRefs>
</ds:datastoreItem>
</file>

<file path=customXml/itemProps4.xml><?xml version="1.0" encoding="utf-8"?>
<ds:datastoreItem xmlns:ds="http://schemas.openxmlformats.org/officeDocument/2006/customXml" ds:itemID="{7E3D19F7-F246-4C12-89CA-4B9217AB2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0bfce-3d43-43e3-8f50-28117f19aa64"/>
    <ds:schemaRef ds:uri="f8d327a7-624e-46de-88b6-e1a03c12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Ryan Reed</cp:lastModifiedBy>
  <cp:revision>2</cp:revision>
  <cp:lastPrinted>2020-07-06T20:46:00Z</cp:lastPrinted>
  <dcterms:created xsi:type="dcterms:W3CDTF">2020-08-26T20:26:00Z</dcterms:created>
  <dcterms:modified xsi:type="dcterms:W3CDTF">2020-08-26T20:26:00Z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0x0101008695C908BDAC8741A1917BDBB9CD0814</vt:lpwstr>
  </property>
</Properties>
</file>